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2380BD" w14:textId="77777777" w:rsidR="00747848" w:rsidRPr="00C1054A" w:rsidRDefault="00747848" w:rsidP="00164905">
      <w:pPr>
        <w:spacing w:after="0" w:line="240" w:lineRule="auto"/>
        <w:jc w:val="both"/>
        <w:rPr>
          <w:sz w:val="20"/>
          <w:szCs w:val="20"/>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0715"/>
        <w:gridCol w:w="3233"/>
      </w:tblGrid>
      <w:tr w:rsidR="00F06BF9" w:rsidRPr="00C1054A" w14:paraId="2BC0C064" w14:textId="77777777" w:rsidTr="00074932">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260E7EF2" w14:textId="77777777" w:rsidR="00F06BF9" w:rsidRPr="00C1054A" w:rsidRDefault="00F06BF9" w:rsidP="00F06BF9">
            <w:pPr>
              <w:spacing w:before="120" w:after="120" w:line="240" w:lineRule="auto"/>
              <w:jc w:val="both"/>
              <w:rPr>
                <w:sz w:val="20"/>
                <w:szCs w:val="20"/>
                <w:lang w:val="sr-Cyrl-CS"/>
              </w:rPr>
            </w:pPr>
            <w:r w:rsidRPr="00C1054A">
              <w:rPr>
                <w:sz w:val="20"/>
                <w:szCs w:val="20"/>
                <w:lang w:val="sr-Cyrl-CS"/>
              </w:rPr>
              <w:t>1. Назив прописа Eвропске уније</w:t>
            </w:r>
            <w:r w:rsidRPr="00C1054A" w:rsidDel="00C32699">
              <w:rPr>
                <w:sz w:val="20"/>
                <w:szCs w:val="20"/>
                <w:lang w:val="sr-Cyrl-CS"/>
              </w:rPr>
              <w:t xml:space="preserve"> </w:t>
            </w:r>
            <w:r w:rsidRPr="00C1054A">
              <w:rPr>
                <w:sz w:val="20"/>
                <w:szCs w:val="20"/>
                <w:lang w:val="sr-Cyrl-CS"/>
              </w:rPr>
              <w:t xml:space="preserve">: </w:t>
            </w:r>
          </w:p>
          <w:p w14:paraId="1528CACE" w14:textId="13CA79BC" w:rsidR="00F06BF9" w:rsidRPr="00C1054A" w:rsidRDefault="0069590B" w:rsidP="0052550C">
            <w:pPr>
              <w:spacing w:before="120" w:after="120" w:line="240" w:lineRule="auto"/>
              <w:jc w:val="both"/>
              <w:rPr>
                <w:b/>
                <w:sz w:val="20"/>
                <w:szCs w:val="20"/>
                <w:lang w:val="sr-Cyrl-CS"/>
              </w:rPr>
            </w:pPr>
            <w:r w:rsidRPr="00C1054A">
              <w:rPr>
                <w:b/>
                <w:sz w:val="20"/>
                <w:szCs w:val="20"/>
                <w:lang w:val="sr-Cyrl-CS"/>
              </w:rPr>
              <w:t xml:space="preserve">УРЕДБА </w:t>
            </w:r>
            <w:r w:rsidR="00181219">
              <w:rPr>
                <w:b/>
                <w:sz w:val="20"/>
                <w:szCs w:val="20"/>
                <w:lang w:val="sr-Cyrl-CS"/>
              </w:rPr>
              <w:t xml:space="preserve">ЕЗ </w:t>
            </w:r>
            <w:r w:rsidR="00CE5860">
              <w:rPr>
                <w:b/>
                <w:sz w:val="20"/>
                <w:szCs w:val="20"/>
                <w:lang w:val="sr-Cyrl-CS"/>
              </w:rPr>
              <w:t xml:space="preserve">БРОЈ </w:t>
            </w:r>
            <w:r w:rsidR="00CE5860" w:rsidRPr="00C1054A">
              <w:rPr>
                <w:b/>
                <w:sz w:val="20"/>
                <w:szCs w:val="20"/>
                <w:lang w:val="sr-Cyrl-CS"/>
              </w:rPr>
              <w:t xml:space="preserve">765/2008 </w:t>
            </w:r>
            <w:r w:rsidR="000B0FA8" w:rsidRPr="00C1054A">
              <w:rPr>
                <w:b/>
                <w:sz w:val="20"/>
                <w:szCs w:val="20"/>
                <w:lang w:val="sr-Cyrl-CS"/>
              </w:rPr>
              <w:t xml:space="preserve">ЕВРОПСКОГ ПАРЛАМЕНТА И САВЕТА </w:t>
            </w:r>
            <w:r w:rsidRPr="00C1054A">
              <w:rPr>
                <w:b/>
                <w:sz w:val="20"/>
                <w:szCs w:val="20"/>
                <w:lang w:val="sr-Cyrl-CS"/>
              </w:rPr>
              <w:t xml:space="preserve">од 9. јула 2008. године </w:t>
            </w:r>
            <w:r w:rsidR="0052550C" w:rsidRPr="00C1054A">
              <w:rPr>
                <w:b/>
                <w:sz w:val="20"/>
                <w:szCs w:val="20"/>
                <w:lang w:val="sr-Cyrl-CS"/>
              </w:rPr>
              <w:t>којом се прописују захтеви з</w:t>
            </w:r>
            <w:r w:rsidRPr="00C1054A">
              <w:rPr>
                <w:b/>
                <w:sz w:val="20"/>
                <w:szCs w:val="20"/>
                <w:lang w:val="sr-Cyrl-CS"/>
              </w:rPr>
              <w:t xml:space="preserve">а акредитацију и тржишни надзор </w:t>
            </w:r>
            <w:r w:rsidR="0052550C" w:rsidRPr="00C1054A">
              <w:rPr>
                <w:b/>
                <w:sz w:val="20"/>
                <w:szCs w:val="20"/>
                <w:lang w:val="sr-Cyrl-CS"/>
              </w:rPr>
              <w:t>у вези са трговањем производима и ко</w:t>
            </w:r>
            <w:r w:rsidRPr="00C1054A">
              <w:rPr>
                <w:b/>
                <w:sz w:val="20"/>
                <w:szCs w:val="20"/>
                <w:lang w:val="sr-Cyrl-CS"/>
              </w:rPr>
              <w:t xml:space="preserve">јом се укида Уредба </w:t>
            </w:r>
            <w:r w:rsidR="00E429A8" w:rsidRPr="00C1054A">
              <w:rPr>
                <w:b/>
                <w:sz w:val="20"/>
                <w:szCs w:val="20"/>
                <w:lang w:val="sr-Cyrl-CS"/>
              </w:rPr>
              <w:t xml:space="preserve">(ЕЕЗ) бр. 339/93 </w:t>
            </w:r>
            <w:r w:rsidR="0052550C" w:rsidRPr="00C1054A">
              <w:rPr>
                <w:b/>
                <w:sz w:val="20"/>
                <w:szCs w:val="20"/>
                <w:lang w:val="sr-Cyrl-CS"/>
              </w:rPr>
              <w:t>Службени лист Л 218, 13/08/2008 стр. 0030–0047</w:t>
            </w:r>
          </w:p>
          <w:p w14:paraId="58F8FFD9" w14:textId="0D9AEA11" w:rsidR="00643981" w:rsidRPr="00C1054A" w:rsidRDefault="00643981" w:rsidP="0052550C">
            <w:pPr>
              <w:spacing w:before="120" w:after="120" w:line="240" w:lineRule="auto"/>
              <w:jc w:val="both"/>
              <w:rPr>
                <w:b/>
                <w:sz w:val="20"/>
                <w:szCs w:val="20"/>
                <w:lang w:val="sr-Cyrl-CS"/>
              </w:rPr>
            </w:pPr>
            <w:r w:rsidRPr="00C1054A">
              <w:rPr>
                <w:sz w:val="20"/>
                <w:szCs w:val="20"/>
                <w:lang w:val="sr-Cyrl-CS"/>
              </w:rPr>
              <w:t>(</w:t>
            </w:r>
            <w:r w:rsidRPr="00C1054A">
              <w:rPr>
                <w:i/>
                <w:sz w:val="20"/>
                <w:szCs w:val="20"/>
                <w:lang w:val="sr-Cyrl-CS"/>
              </w:rPr>
              <w:t xml:space="preserve">Regulation of the European Parliament and of the Council </w:t>
            </w:r>
            <w:r w:rsidR="00B86A5A" w:rsidRPr="00C1054A">
              <w:rPr>
                <w:i/>
                <w:sz w:val="20"/>
                <w:szCs w:val="20"/>
                <w:lang w:val="sr-Cyrl-CS"/>
              </w:rPr>
              <w:t>N</w:t>
            </w:r>
            <w:r w:rsidRPr="00C1054A">
              <w:rPr>
                <w:i/>
                <w:sz w:val="20"/>
                <w:szCs w:val="20"/>
                <w:lang w:val="sr-Cyrl-CS"/>
              </w:rPr>
              <w:t xml:space="preserve">o 765/2008 of 9 July 2008 setting out the requirements for </w:t>
            </w:r>
            <w:r w:rsidR="00B86A5A">
              <w:rPr>
                <w:i/>
                <w:sz w:val="20"/>
                <w:szCs w:val="20"/>
                <w:lang w:val="en-US"/>
              </w:rPr>
              <w:t xml:space="preserve">the </w:t>
            </w:r>
            <w:r w:rsidRPr="00C1054A">
              <w:rPr>
                <w:i/>
                <w:sz w:val="20"/>
                <w:szCs w:val="20"/>
                <w:lang w:val="sr-Cyrl-CS"/>
              </w:rPr>
              <w:t>accreditation and market surveillance relating to the marketing of products</w:t>
            </w:r>
            <w:r w:rsidR="00B86A5A">
              <w:rPr>
                <w:i/>
                <w:sz w:val="20"/>
                <w:szCs w:val="20"/>
                <w:lang w:val="en-US"/>
              </w:rPr>
              <w:t xml:space="preserve"> and repealing Regulation (EEC) No 339/93</w:t>
            </w:r>
            <w:r w:rsidR="00916814" w:rsidRPr="00C1054A">
              <w:rPr>
                <w:sz w:val="20"/>
                <w:szCs w:val="20"/>
                <w:lang w:val="sr-Cyrl-CS"/>
              </w:rPr>
              <w:t>)</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637C1ED1" w14:textId="77777777" w:rsidR="00F06BF9" w:rsidRPr="00C1054A" w:rsidRDefault="00F06BF9" w:rsidP="00F06BF9">
            <w:pPr>
              <w:spacing w:before="120" w:after="120" w:line="240" w:lineRule="auto"/>
              <w:jc w:val="both"/>
              <w:rPr>
                <w:iCs/>
                <w:sz w:val="20"/>
                <w:szCs w:val="20"/>
                <w:lang w:val="sr-Cyrl-CS"/>
              </w:rPr>
            </w:pPr>
            <w:r w:rsidRPr="00C1054A">
              <w:rPr>
                <w:iCs/>
                <w:sz w:val="20"/>
                <w:szCs w:val="20"/>
                <w:lang w:val="sr-Cyrl-CS"/>
              </w:rPr>
              <w:t>2. „CELEX” ознака ЕУ прописа</w:t>
            </w:r>
          </w:p>
          <w:p w14:paraId="2BB722DA" w14:textId="77777777" w:rsidR="00F06BF9" w:rsidRPr="00C1054A" w:rsidRDefault="0052550C" w:rsidP="00F06BF9">
            <w:pPr>
              <w:spacing w:before="120" w:after="120" w:line="240" w:lineRule="auto"/>
              <w:jc w:val="both"/>
              <w:rPr>
                <w:b/>
                <w:iCs/>
                <w:sz w:val="20"/>
                <w:szCs w:val="20"/>
                <w:lang w:val="sr-Cyrl-CS"/>
              </w:rPr>
            </w:pPr>
            <w:r w:rsidRPr="00C1054A">
              <w:rPr>
                <w:b/>
                <w:iCs/>
                <w:sz w:val="20"/>
                <w:szCs w:val="20"/>
                <w:lang w:val="sr-Cyrl-CS"/>
              </w:rPr>
              <w:t>32008R0765</w:t>
            </w:r>
          </w:p>
        </w:tc>
      </w:tr>
      <w:tr w:rsidR="00F06BF9" w:rsidRPr="00C1054A" w14:paraId="7CAC8AD7" w14:textId="77777777" w:rsidTr="00074932">
        <w:trPr>
          <w:jc w:val="center"/>
        </w:trPr>
        <w:tc>
          <w:tcPr>
            <w:tcW w:w="3841" w:type="pct"/>
            <w:tcBorders>
              <w:top w:val="single" w:sz="4" w:space="0" w:color="auto"/>
              <w:left w:val="single" w:sz="4" w:space="0" w:color="auto"/>
              <w:bottom w:val="single" w:sz="4" w:space="0" w:color="auto"/>
              <w:right w:val="single" w:sz="4" w:space="0" w:color="auto"/>
            </w:tcBorders>
          </w:tcPr>
          <w:p w14:paraId="5AAF7BD8" w14:textId="0804BDE9" w:rsidR="00F06BF9" w:rsidRPr="00C1054A" w:rsidRDefault="0069590B" w:rsidP="00F06BF9">
            <w:pPr>
              <w:spacing w:after="0" w:line="240" w:lineRule="auto"/>
              <w:rPr>
                <w:sz w:val="20"/>
                <w:szCs w:val="20"/>
                <w:lang w:val="sr-Cyrl-CS"/>
              </w:rPr>
            </w:pPr>
            <w:r w:rsidRPr="00C1054A">
              <w:rPr>
                <w:sz w:val="20"/>
                <w:szCs w:val="20"/>
                <w:lang w:val="sr-Cyrl-CS"/>
              </w:rPr>
              <w:t>3. О</w:t>
            </w:r>
            <w:r w:rsidR="00F06BF9" w:rsidRPr="00C1054A">
              <w:rPr>
                <w:sz w:val="20"/>
                <w:szCs w:val="20"/>
                <w:lang w:val="sr-Cyrl-CS"/>
              </w:rPr>
              <w:t xml:space="preserve">влашћени предлагач прописа: </w:t>
            </w:r>
            <w:r w:rsidR="00C179C7">
              <w:rPr>
                <w:sz w:val="20"/>
                <w:szCs w:val="20"/>
                <w:lang w:val="sr-Cyrl-CS"/>
              </w:rPr>
              <w:t>Влада</w:t>
            </w:r>
          </w:p>
        </w:tc>
        <w:tc>
          <w:tcPr>
            <w:tcW w:w="1159" w:type="pct"/>
            <w:tcBorders>
              <w:top w:val="single" w:sz="4" w:space="0" w:color="auto"/>
              <w:left w:val="single" w:sz="4" w:space="0" w:color="auto"/>
              <w:bottom w:val="single" w:sz="4" w:space="0" w:color="auto"/>
              <w:right w:val="single" w:sz="4" w:space="0" w:color="auto"/>
            </w:tcBorders>
          </w:tcPr>
          <w:p w14:paraId="192EEE34" w14:textId="77777777" w:rsidR="00F06BF9" w:rsidRPr="00C1054A" w:rsidRDefault="00F06BF9" w:rsidP="00F06BF9">
            <w:pPr>
              <w:spacing w:after="0" w:line="240" w:lineRule="auto"/>
              <w:jc w:val="both"/>
              <w:rPr>
                <w:iCs/>
                <w:sz w:val="20"/>
                <w:szCs w:val="20"/>
                <w:lang w:val="sr-Cyrl-CS"/>
              </w:rPr>
            </w:pPr>
            <w:r w:rsidRPr="00C1054A">
              <w:rPr>
                <w:iCs/>
                <w:sz w:val="20"/>
                <w:szCs w:val="20"/>
                <w:lang w:val="sr-Cyrl-CS"/>
              </w:rPr>
              <w:t xml:space="preserve">4. Датум израде табеле: </w:t>
            </w:r>
          </w:p>
          <w:p w14:paraId="38750779" w14:textId="01C2C280" w:rsidR="00F06BF9" w:rsidRPr="00C1054A" w:rsidRDefault="00F06BF9" w:rsidP="00F06BF9">
            <w:pPr>
              <w:spacing w:after="0" w:line="240" w:lineRule="auto"/>
              <w:jc w:val="both"/>
              <w:rPr>
                <w:b/>
                <w:iCs/>
                <w:color w:val="000000"/>
                <w:sz w:val="20"/>
                <w:szCs w:val="20"/>
                <w:lang w:val="sr-Cyrl-CS"/>
              </w:rPr>
            </w:pPr>
          </w:p>
        </w:tc>
      </w:tr>
      <w:tr w:rsidR="00F06BF9" w:rsidRPr="00C1054A" w14:paraId="6B182889" w14:textId="77777777" w:rsidTr="00074932">
        <w:trPr>
          <w:jc w:val="center"/>
        </w:trPr>
        <w:tc>
          <w:tcPr>
            <w:tcW w:w="3841" w:type="pct"/>
            <w:tcBorders>
              <w:top w:val="single" w:sz="4" w:space="0" w:color="auto"/>
              <w:left w:val="single" w:sz="4" w:space="0" w:color="auto"/>
              <w:bottom w:val="single" w:sz="4" w:space="0" w:color="auto"/>
              <w:right w:val="single" w:sz="4" w:space="0" w:color="auto"/>
            </w:tcBorders>
          </w:tcPr>
          <w:p w14:paraId="02574ACD" w14:textId="1026B3BE" w:rsidR="00F06BF9" w:rsidRPr="00C1054A" w:rsidRDefault="00C179C7" w:rsidP="00F06BF9">
            <w:pPr>
              <w:spacing w:after="0" w:line="240" w:lineRule="auto"/>
              <w:jc w:val="both"/>
              <w:rPr>
                <w:sz w:val="20"/>
                <w:szCs w:val="20"/>
                <w:lang w:val="sr-Cyrl-CS"/>
              </w:rPr>
            </w:pPr>
            <w:r>
              <w:rPr>
                <w:sz w:val="20"/>
                <w:szCs w:val="20"/>
                <w:lang w:val="sr-Cyrl-CS"/>
              </w:rPr>
              <w:t>Обрађивач:</w:t>
            </w:r>
            <w:r w:rsidR="0058446C">
              <w:rPr>
                <w:sz w:val="20"/>
                <w:szCs w:val="20"/>
                <w:lang w:val="sr-Cyrl-CS"/>
              </w:rPr>
              <w:t xml:space="preserve"> </w:t>
            </w:r>
            <w:r w:rsidRPr="00C179C7">
              <w:rPr>
                <w:sz w:val="20"/>
                <w:szCs w:val="20"/>
                <w:lang w:val="sr-Cyrl-CS"/>
              </w:rPr>
              <w:t>Министарство привреде</w:t>
            </w:r>
          </w:p>
        </w:tc>
        <w:tc>
          <w:tcPr>
            <w:tcW w:w="1159" w:type="pct"/>
            <w:tcBorders>
              <w:top w:val="single" w:sz="4" w:space="0" w:color="auto"/>
              <w:left w:val="single" w:sz="4" w:space="0" w:color="auto"/>
              <w:bottom w:val="single" w:sz="4" w:space="0" w:color="auto"/>
              <w:right w:val="single" w:sz="4" w:space="0" w:color="auto"/>
            </w:tcBorders>
          </w:tcPr>
          <w:p w14:paraId="69DD5524" w14:textId="27AC5BFA" w:rsidR="00F06BF9" w:rsidRPr="00C1054A" w:rsidRDefault="00C179C7" w:rsidP="00F06BF9">
            <w:pPr>
              <w:spacing w:after="0" w:line="240" w:lineRule="auto"/>
              <w:jc w:val="both"/>
              <w:rPr>
                <w:iCs/>
                <w:sz w:val="20"/>
                <w:szCs w:val="20"/>
                <w:lang w:val="sr-Cyrl-CS"/>
              </w:rPr>
            </w:pPr>
            <w:r>
              <w:rPr>
                <w:b/>
                <w:iCs/>
                <w:color w:val="000000"/>
                <w:sz w:val="20"/>
                <w:szCs w:val="20"/>
                <w:lang w:val="sr-Latn-RS"/>
              </w:rPr>
              <w:t>27</w:t>
            </w:r>
            <w:r w:rsidRPr="00C1054A">
              <w:rPr>
                <w:b/>
                <w:iCs/>
                <w:color w:val="000000"/>
                <w:sz w:val="20"/>
                <w:szCs w:val="20"/>
                <w:lang w:val="sr-Cyrl-CS"/>
              </w:rPr>
              <w:t>.</w:t>
            </w:r>
            <w:r w:rsidRPr="00C1054A">
              <w:rPr>
                <w:b/>
                <w:iCs/>
                <w:color w:val="000000"/>
                <w:sz w:val="20"/>
                <w:szCs w:val="20"/>
                <w:lang w:val="sr-Latn-RS"/>
              </w:rPr>
              <w:t xml:space="preserve"> </w:t>
            </w:r>
            <w:r>
              <w:rPr>
                <w:b/>
                <w:iCs/>
                <w:color w:val="000000"/>
                <w:sz w:val="20"/>
                <w:szCs w:val="20"/>
                <w:lang w:val="sr-Cyrl-RS"/>
              </w:rPr>
              <w:t xml:space="preserve">август </w:t>
            </w:r>
            <w:r w:rsidRPr="00C1054A">
              <w:rPr>
                <w:b/>
                <w:iCs/>
                <w:color w:val="000000"/>
                <w:sz w:val="20"/>
                <w:szCs w:val="20"/>
                <w:lang w:val="sr-Cyrl-CS"/>
              </w:rPr>
              <w:t>202</w:t>
            </w:r>
            <w:r>
              <w:rPr>
                <w:b/>
                <w:iCs/>
                <w:color w:val="000000"/>
                <w:sz w:val="20"/>
                <w:szCs w:val="20"/>
                <w:lang w:val="sr-Cyrl-CS"/>
              </w:rPr>
              <w:t>5</w:t>
            </w:r>
            <w:r w:rsidRPr="00C1054A">
              <w:rPr>
                <w:b/>
                <w:iCs/>
                <w:color w:val="000000"/>
                <w:sz w:val="20"/>
                <w:szCs w:val="20"/>
                <w:lang w:val="sr-Cyrl-CS"/>
              </w:rPr>
              <w:t>.</w:t>
            </w:r>
          </w:p>
        </w:tc>
      </w:tr>
      <w:tr w:rsidR="00F06BF9" w:rsidRPr="00C1054A" w14:paraId="265FB95D" w14:textId="77777777" w:rsidTr="00074932">
        <w:trPr>
          <w:trHeight w:val="917"/>
          <w:jc w:val="center"/>
        </w:trPr>
        <w:tc>
          <w:tcPr>
            <w:tcW w:w="3841" w:type="pct"/>
            <w:tcBorders>
              <w:top w:val="single" w:sz="4" w:space="0" w:color="auto"/>
              <w:left w:val="single" w:sz="4" w:space="0" w:color="auto"/>
              <w:bottom w:val="single" w:sz="4" w:space="0" w:color="auto"/>
              <w:right w:val="single" w:sz="4" w:space="0" w:color="auto"/>
            </w:tcBorders>
          </w:tcPr>
          <w:p w14:paraId="18D7F42D" w14:textId="77777777" w:rsidR="00F06BF9" w:rsidRPr="00070A5C" w:rsidRDefault="00F06BF9" w:rsidP="00F06BF9">
            <w:pPr>
              <w:spacing w:before="120" w:after="120" w:line="240" w:lineRule="auto"/>
              <w:jc w:val="both"/>
              <w:rPr>
                <w:sz w:val="20"/>
                <w:szCs w:val="20"/>
                <w:lang w:val="sr-Cyrl-CS"/>
              </w:rPr>
            </w:pPr>
            <w:r w:rsidRPr="00070A5C">
              <w:rPr>
                <w:sz w:val="20"/>
                <w:szCs w:val="20"/>
                <w:lang w:val="sr-Cyrl-CS"/>
              </w:rPr>
              <w:t xml:space="preserve">5. </w:t>
            </w:r>
            <w:r w:rsidR="00FD70C8" w:rsidRPr="00070A5C">
              <w:rPr>
                <w:sz w:val="20"/>
                <w:szCs w:val="20"/>
                <w:lang w:val="sr-Cyrl-CS"/>
              </w:rPr>
              <w:t>Назив (нацрта, предлога) прописа чије одредбе су предмет анализе усклађености са прописом Европске уније</w:t>
            </w:r>
            <w:r w:rsidRPr="00070A5C">
              <w:rPr>
                <w:sz w:val="20"/>
                <w:szCs w:val="20"/>
                <w:lang w:val="sr-Cyrl-CS"/>
              </w:rPr>
              <w:t>:</w:t>
            </w:r>
          </w:p>
          <w:p w14:paraId="2FBF251C" w14:textId="1108F52E" w:rsidR="00B85315" w:rsidRPr="00070A5C" w:rsidRDefault="00B85315" w:rsidP="00070A5C">
            <w:pPr>
              <w:spacing w:after="0" w:line="240" w:lineRule="auto"/>
              <w:jc w:val="both"/>
              <w:rPr>
                <w:sz w:val="20"/>
                <w:szCs w:val="20"/>
                <w:lang w:val="sr-Cyrl-CS"/>
              </w:rPr>
            </w:pPr>
            <w:r w:rsidRPr="00070A5C">
              <w:rPr>
                <w:sz w:val="20"/>
                <w:szCs w:val="20"/>
                <w:lang w:val="sr-Cyrl-CS"/>
              </w:rPr>
              <w:t xml:space="preserve">01. </w:t>
            </w:r>
            <w:r w:rsidR="00C179C7" w:rsidRPr="00070A5C">
              <w:rPr>
                <w:sz w:val="20"/>
                <w:szCs w:val="20"/>
                <w:lang w:val="sr-Cyrl-CS"/>
              </w:rPr>
              <w:t>Предлог</w:t>
            </w:r>
            <w:r w:rsidR="00B552A3" w:rsidRPr="00070A5C">
              <w:rPr>
                <w:sz w:val="20"/>
                <w:szCs w:val="20"/>
                <w:lang w:val="sr-Cyrl-CS"/>
              </w:rPr>
              <w:t xml:space="preserve"> </w:t>
            </w:r>
            <w:r w:rsidR="00BE751D" w:rsidRPr="00070A5C">
              <w:rPr>
                <w:sz w:val="20"/>
                <w:szCs w:val="20"/>
                <w:lang w:val="sr-Cyrl-CS"/>
              </w:rPr>
              <w:t>з</w:t>
            </w:r>
            <w:r w:rsidR="009F681F" w:rsidRPr="00070A5C">
              <w:rPr>
                <w:sz w:val="20"/>
                <w:szCs w:val="20"/>
                <w:lang w:val="sr-Cyrl-CS"/>
              </w:rPr>
              <w:t>ак</w:t>
            </w:r>
            <w:r w:rsidR="00B552A3" w:rsidRPr="00070A5C">
              <w:rPr>
                <w:sz w:val="20"/>
                <w:szCs w:val="20"/>
                <w:lang w:val="sr-Cyrl-CS"/>
              </w:rPr>
              <w:t>o</w:t>
            </w:r>
            <w:r w:rsidR="009F681F" w:rsidRPr="00070A5C">
              <w:rPr>
                <w:sz w:val="20"/>
                <w:szCs w:val="20"/>
                <w:lang w:val="sr-Cyrl-CS"/>
              </w:rPr>
              <w:t>на о акредитацији</w:t>
            </w:r>
            <w:r w:rsidR="00F06BF9" w:rsidRPr="00070A5C">
              <w:rPr>
                <w:sz w:val="20"/>
                <w:szCs w:val="20"/>
                <w:lang w:val="sr-Cyrl-CS"/>
              </w:rPr>
              <w:t xml:space="preserve"> </w:t>
            </w:r>
          </w:p>
          <w:p w14:paraId="1FB2A1CE" w14:textId="503F619C" w:rsidR="0058446C" w:rsidRDefault="0058446C" w:rsidP="00070A5C">
            <w:pPr>
              <w:spacing w:after="0" w:line="240" w:lineRule="auto"/>
              <w:jc w:val="both"/>
              <w:rPr>
                <w:bCs/>
                <w:sz w:val="20"/>
                <w:szCs w:val="20"/>
                <w:lang w:val="sr-Latn-RS"/>
              </w:rPr>
            </w:pPr>
            <w:r w:rsidRPr="00070A5C">
              <w:rPr>
                <w:bCs/>
                <w:sz w:val="20"/>
                <w:szCs w:val="20"/>
                <w:lang w:val="sr-Latn-RS"/>
              </w:rPr>
              <w:t>Draft Law on accreditation</w:t>
            </w:r>
          </w:p>
          <w:p w14:paraId="2A90709E" w14:textId="77777777" w:rsidR="00070A5C" w:rsidRPr="00070A5C" w:rsidRDefault="00070A5C" w:rsidP="00070A5C">
            <w:pPr>
              <w:spacing w:after="0" w:line="240" w:lineRule="auto"/>
              <w:jc w:val="both"/>
              <w:rPr>
                <w:sz w:val="6"/>
                <w:szCs w:val="20"/>
                <w:lang w:val="sr-Cyrl-CS"/>
              </w:rPr>
            </w:pPr>
          </w:p>
          <w:p w14:paraId="646A7995" w14:textId="77777777" w:rsidR="00F06BF9" w:rsidRPr="00070A5C" w:rsidRDefault="00B85315" w:rsidP="00070A5C">
            <w:pPr>
              <w:spacing w:after="0" w:line="240" w:lineRule="auto"/>
              <w:jc w:val="both"/>
              <w:rPr>
                <w:sz w:val="20"/>
                <w:szCs w:val="20"/>
                <w:lang w:val="sr-Cyrl-RS"/>
              </w:rPr>
            </w:pPr>
            <w:r w:rsidRPr="00070A5C">
              <w:rPr>
                <w:sz w:val="20"/>
                <w:szCs w:val="20"/>
                <w:lang w:val="sr-Cyrl-CS"/>
              </w:rPr>
              <w:t>02. З</w:t>
            </w:r>
            <w:proofErr w:type="spellStart"/>
            <w:r w:rsidRPr="00070A5C">
              <w:rPr>
                <w:sz w:val="20"/>
                <w:szCs w:val="20"/>
              </w:rPr>
              <w:t>акон</w:t>
            </w:r>
            <w:proofErr w:type="spellEnd"/>
            <w:r w:rsidRPr="00070A5C">
              <w:rPr>
                <w:sz w:val="20"/>
                <w:szCs w:val="20"/>
              </w:rPr>
              <w:t xml:space="preserve"> о </w:t>
            </w:r>
            <w:proofErr w:type="spellStart"/>
            <w:r w:rsidRPr="00070A5C">
              <w:rPr>
                <w:sz w:val="20"/>
                <w:szCs w:val="20"/>
              </w:rPr>
              <w:t>техничким</w:t>
            </w:r>
            <w:proofErr w:type="spellEnd"/>
            <w:r w:rsidRPr="00070A5C">
              <w:rPr>
                <w:sz w:val="20"/>
                <w:szCs w:val="20"/>
              </w:rPr>
              <w:t xml:space="preserve"> </w:t>
            </w:r>
            <w:proofErr w:type="spellStart"/>
            <w:r w:rsidRPr="00070A5C">
              <w:rPr>
                <w:sz w:val="20"/>
                <w:szCs w:val="20"/>
              </w:rPr>
              <w:t>захтевима</w:t>
            </w:r>
            <w:proofErr w:type="spellEnd"/>
            <w:r w:rsidRPr="00070A5C">
              <w:rPr>
                <w:sz w:val="20"/>
                <w:szCs w:val="20"/>
              </w:rPr>
              <w:t xml:space="preserve"> </w:t>
            </w:r>
            <w:proofErr w:type="spellStart"/>
            <w:r w:rsidRPr="00070A5C">
              <w:rPr>
                <w:sz w:val="20"/>
                <w:szCs w:val="20"/>
              </w:rPr>
              <w:t>за</w:t>
            </w:r>
            <w:proofErr w:type="spellEnd"/>
            <w:r w:rsidRPr="00070A5C">
              <w:rPr>
                <w:sz w:val="20"/>
                <w:szCs w:val="20"/>
              </w:rPr>
              <w:t xml:space="preserve"> </w:t>
            </w:r>
            <w:proofErr w:type="spellStart"/>
            <w:r w:rsidRPr="00070A5C">
              <w:rPr>
                <w:sz w:val="20"/>
                <w:szCs w:val="20"/>
              </w:rPr>
              <w:t>производе</w:t>
            </w:r>
            <w:proofErr w:type="spellEnd"/>
            <w:r w:rsidRPr="00070A5C">
              <w:rPr>
                <w:sz w:val="20"/>
                <w:szCs w:val="20"/>
              </w:rPr>
              <w:t xml:space="preserve"> и </w:t>
            </w:r>
            <w:proofErr w:type="spellStart"/>
            <w:r w:rsidRPr="00070A5C">
              <w:rPr>
                <w:sz w:val="20"/>
                <w:szCs w:val="20"/>
              </w:rPr>
              <w:t>оцењивању</w:t>
            </w:r>
            <w:proofErr w:type="spellEnd"/>
            <w:r w:rsidRPr="00070A5C">
              <w:rPr>
                <w:sz w:val="20"/>
                <w:szCs w:val="20"/>
              </w:rPr>
              <w:t xml:space="preserve"> </w:t>
            </w:r>
            <w:proofErr w:type="spellStart"/>
            <w:r w:rsidRPr="00070A5C">
              <w:rPr>
                <w:sz w:val="20"/>
                <w:szCs w:val="20"/>
              </w:rPr>
              <w:t>усаглашености</w:t>
            </w:r>
            <w:proofErr w:type="spellEnd"/>
            <w:r w:rsidRPr="00070A5C">
              <w:rPr>
                <w:sz w:val="20"/>
                <w:szCs w:val="20"/>
              </w:rPr>
              <w:t xml:space="preserve"> („</w:t>
            </w:r>
            <w:proofErr w:type="spellStart"/>
            <w:r w:rsidRPr="00070A5C">
              <w:rPr>
                <w:sz w:val="20"/>
                <w:szCs w:val="20"/>
              </w:rPr>
              <w:t>Службени</w:t>
            </w:r>
            <w:proofErr w:type="spellEnd"/>
            <w:r w:rsidRPr="00070A5C">
              <w:rPr>
                <w:sz w:val="20"/>
                <w:szCs w:val="20"/>
              </w:rPr>
              <w:t xml:space="preserve"> </w:t>
            </w:r>
            <w:proofErr w:type="spellStart"/>
            <w:r w:rsidRPr="00070A5C">
              <w:rPr>
                <w:sz w:val="20"/>
                <w:szCs w:val="20"/>
              </w:rPr>
              <w:t>гласник</w:t>
            </w:r>
            <w:proofErr w:type="spellEnd"/>
            <w:r w:rsidRPr="00070A5C">
              <w:rPr>
                <w:sz w:val="20"/>
                <w:szCs w:val="20"/>
              </w:rPr>
              <w:t xml:space="preserve"> РС”, </w:t>
            </w:r>
            <w:proofErr w:type="spellStart"/>
            <w:r w:rsidRPr="00070A5C">
              <w:rPr>
                <w:sz w:val="20"/>
                <w:szCs w:val="20"/>
              </w:rPr>
              <w:t>број</w:t>
            </w:r>
            <w:proofErr w:type="spellEnd"/>
            <w:r w:rsidRPr="00070A5C">
              <w:rPr>
                <w:sz w:val="20"/>
                <w:szCs w:val="20"/>
              </w:rPr>
              <w:t xml:space="preserve"> 49/21</w:t>
            </w:r>
            <w:r w:rsidR="00ED4B56" w:rsidRPr="00070A5C">
              <w:rPr>
                <w:sz w:val="20"/>
                <w:szCs w:val="20"/>
                <w:lang w:val="sr-Cyrl-RS"/>
              </w:rPr>
              <w:t>)</w:t>
            </w:r>
          </w:p>
          <w:p w14:paraId="2D82D83D" w14:textId="6427DCBB" w:rsidR="00070A5C" w:rsidRPr="00070A5C" w:rsidRDefault="00070A5C" w:rsidP="00070A5C">
            <w:pPr>
              <w:spacing w:after="0" w:line="240" w:lineRule="auto"/>
              <w:jc w:val="both"/>
              <w:rPr>
                <w:sz w:val="20"/>
                <w:szCs w:val="20"/>
                <w:lang w:val="sr-Cyrl-CS"/>
              </w:rPr>
            </w:pPr>
            <w:r w:rsidRPr="00070A5C">
              <w:rPr>
                <w:sz w:val="20"/>
                <w:szCs w:val="20"/>
                <w:lang w:val="sr-Cyrl-CS"/>
              </w:rPr>
              <w:t>Law on technical requirements for products and conformity assessment</w:t>
            </w:r>
          </w:p>
        </w:tc>
        <w:tc>
          <w:tcPr>
            <w:tcW w:w="1159" w:type="pct"/>
            <w:tcBorders>
              <w:top w:val="single" w:sz="4" w:space="0" w:color="auto"/>
              <w:left w:val="single" w:sz="4" w:space="0" w:color="auto"/>
              <w:bottom w:val="single" w:sz="4" w:space="0" w:color="auto"/>
              <w:right w:val="single" w:sz="4" w:space="0" w:color="auto"/>
            </w:tcBorders>
          </w:tcPr>
          <w:p w14:paraId="0FAE6A17" w14:textId="77777777" w:rsidR="00F06BF9" w:rsidRPr="00C1054A" w:rsidRDefault="00F06BF9" w:rsidP="00F06BF9">
            <w:pPr>
              <w:spacing w:before="120" w:after="120" w:line="240" w:lineRule="auto"/>
              <w:jc w:val="both"/>
              <w:rPr>
                <w:iCs/>
                <w:color w:val="000000"/>
                <w:sz w:val="20"/>
                <w:szCs w:val="20"/>
                <w:lang w:val="sr-Cyrl-CS"/>
              </w:rPr>
            </w:pPr>
            <w:r w:rsidRPr="00C1054A">
              <w:rPr>
                <w:iCs/>
                <w:sz w:val="20"/>
                <w:szCs w:val="20"/>
                <w:lang w:val="sr-Cyrl-CS"/>
              </w:rPr>
              <w:t xml:space="preserve">6. </w:t>
            </w:r>
            <w:r w:rsidR="00D61B72" w:rsidRPr="00C1054A">
              <w:rPr>
                <w:iCs/>
                <w:color w:val="000000"/>
                <w:sz w:val="20"/>
                <w:szCs w:val="20"/>
                <w:lang w:val="sr-Cyrl-CS"/>
              </w:rPr>
              <w:t>Бројчане ознаке (шифре) планираних прописа из базе НПAA</w:t>
            </w:r>
            <w:r w:rsidRPr="00C1054A">
              <w:rPr>
                <w:iCs/>
                <w:color w:val="000000"/>
                <w:sz w:val="20"/>
                <w:szCs w:val="20"/>
                <w:lang w:val="sr-Cyrl-CS"/>
              </w:rPr>
              <w:t>:</w:t>
            </w:r>
            <w:r w:rsidR="0035604D" w:rsidRPr="00C1054A">
              <w:rPr>
                <w:iCs/>
                <w:color w:val="000000"/>
                <w:sz w:val="20"/>
                <w:szCs w:val="20"/>
                <w:lang w:val="sr-Cyrl-CS"/>
              </w:rPr>
              <w:t xml:space="preserve"> </w:t>
            </w:r>
          </w:p>
          <w:p w14:paraId="3128A43C" w14:textId="77777777" w:rsidR="0035604D" w:rsidRPr="00C1054A" w:rsidRDefault="006B59FD" w:rsidP="00F06BF9">
            <w:pPr>
              <w:spacing w:before="120" w:after="120" w:line="240" w:lineRule="auto"/>
              <w:jc w:val="both"/>
              <w:rPr>
                <w:iCs/>
                <w:color w:val="000000"/>
                <w:sz w:val="20"/>
                <w:szCs w:val="20"/>
                <w:lang w:val="sr-Cyrl-CS"/>
              </w:rPr>
            </w:pPr>
            <w:r w:rsidRPr="00C1054A">
              <w:rPr>
                <w:iCs/>
                <w:color w:val="000000"/>
                <w:sz w:val="20"/>
                <w:szCs w:val="20"/>
                <w:lang w:val="sr-Cyrl-CS"/>
              </w:rPr>
              <w:t>-</w:t>
            </w:r>
          </w:p>
          <w:p w14:paraId="7F316E41" w14:textId="77777777" w:rsidR="00F06BF9" w:rsidRPr="00C1054A" w:rsidRDefault="00F06BF9" w:rsidP="0052550C">
            <w:pPr>
              <w:spacing w:before="120" w:after="120" w:line="240" w:lineRule="auto"/>
              <w:jc w:val="both"/>
              <w:rPr>
                <w:iCs/>
                <w:sz w:val="20"/>
                <w:szCs w:val="20"/>
                <w:lang w:val="sr-Cyrl-CS"/>
              </w:rPr>
            </w:pPr>
          </w:p>
        </w:tc>
      </w:tr>
      <w:tr w:rsidR="00F06BF9" w:rsidRPr="00C1054A" w14:paraId="3E1F9F94" w14:textId="77777777" w:rsidTr="00074932">
        <w:trPr>
          <w:jc w:val="center"/>
        </w:trPr>
        <w:tc>
          <w:tcPr>
            <w:tcW w:w="3841" w:type="pct"/>
            <w:tcBorders>
              <w:top w:val="single" w:sz="4" w:space="0" w:color="auto"/>
              <w:left w:val="single" w:sz="4" w:space="0" w:color="auto"/>
              <w:bottom w:val="single" w:sz="4" w:space="0" w:color="auto"/>
              <w:right w:val="single" w:sz="4" w:space="0" w:color="auto"/>
            </w:tcBorders>
          </w:tcPr>
          <w:p w14:paraId="4156E11A" w14:textId="77777777" w:rsidR="00F06BF9" w:rsidRPr="00C1054A" w:rsidRDefault="00F06BF9" w:rsidP="00F06BF9">
            <w:pPr>
              <w:spacing w:after="0" w:line="240" w:lineRule="auto"/>
              <w:jc w:val="both"/>
              <w:rPr>
                <w:sz w:val="20"/>
                <w:szCs w:val="20"/>
                <w:lang w:val="sr-Cyrl-CS"/>
              </w:rPr>
            </w:pPr>
          </w:p>
        </w:tc>
        <w:tc>
          <w:tcPr>
            <w:tcW w:w="1159" w:type="pct"/>
            <w:tcBorders>
              <w:top w:val="single" w:sz="4" w:space="0" w:color="auto"/>
              <w:left w:val="single" w:sz="4" w:space="0" w:color="auto"/>
              <w:bottom w:val="single" w:sz="4" w:space="0" w:color="auto"/>
              <w:right w:val="single" w:sz="4" w:space="0" w:color="auto"/>
            </w:tcBorders>
          </w:tcPr>
          <w:p w14:paraId="3D0684C0" w14:textId="77777777" w:rsidR="00F06BF9" w:rsidRPr="00C1054A" w:rsidRDefault="00F06BF9" w:rsidP="00F06BF9">
            <w:pPr>
              <w:spacing w:after="0" w:line="240" w:lineRule="auto"/>
              <w:jc w:val="both"/>
              <w:rPr>
                <w:iCs/>
                <w:sz w:val="20"/>
                <w:szCs w:val="20"/>
                <w:lang w:val="sr-Cyrl-CS"/>
              </w:rPr>
            </w:pPr>
          </w:p>
        </w:tc>
      </w:tr>
      <w:tr w:rsidR="00F06BF9" w:rsidRPr="00C1054A" w14:paraId="694117F0" w14:textId="77777777" w:rsidTr="00074932">
        <w:trPr>
          <w:jc w:val="center"/>
        </w:trPr>
        <w:tc>
          <w:tcPr>
            <w:tcW w:w="5000" w:type="pct"/>
            <w:gridSpan w:val="2"/>
          </w:tcPr>
          <w:p w14:paraId="5E39C4D5" w14:textId="77777777" w:rsidR="00F06BF9" w:rsidRPr="00C1054A" w:rsidRDefault="00F06BF9" w:rsidP="00F06BF9">
            <w:pPr>
              <w:spacing w:before="120" w:after="120" w:line="240" w:lineRule="auto"/>
              <w:jc w:val="both"/>
              <w:rPr>
                <w:sz w:val="20"/>
                <w:szCs w:val="20"/>
                <w:lang w:val="sr-Cyrl-CS"/>
              </w:rPr>
            </w:pPr>
            <w:r w:rsidRPr="00C1054A">
              <w:rPr>
                <w:sz w:val="20"/>
                <w:szCs w:val="20"/>
                <w:lang w:val="sr-Cyrl-CS"/>
              </w:rPr>
              <w:t>7. Усклађеност одредби прописа са одредбама прописа ЕУ:</w:t>
            </w:r>
          </w:p>
        </w:tc>
      </w:tr>
    </w:tbl>
    <w:p w14:paraId="014035FF" w14:textId="77777777" w:rsidR="00F06BF9" w:rsidRPr="00C1054A" w:rsidRDefault="00F06BF9" w:rsidP="00164905">
      <w:pPr>
        <w:spacing w:after="0" w:line="240" w:lineRule="auto"/>
        <w:jc w:val="both"/>
        <w:rPr>
          <w:sz w:val="20"/>
          <w:szCs w:val="20"/>
          <w:lang w:val="sr-Cyrl-CS"/>
        </w:rPr>
      </w:pPr>
    </w:p>
    <w:tbl>
      <w:tblPr>
        <w:tblW w:w="1413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0"/>
        <w:gridCol w:w="3240"/>
        <w:gridCol w:w="1170"/>
        <w:gridCol w:w="3510"/>
        <w:gridCol w:w="990"/>
        <w:gridCol w:w="2700"/>
        <w:gridCol w:w="1530"/>
      </w:tblGrid>
      <w:tr w:rsidR="00F06BF9" w:rsidRPr="00C1054A" w14:paraId="1F812122" w14:textId="77777777" w:rsidTr="008A69BA">
        <w:tc>
          <w:tcPr>
            <w:tcW w:w="990" w:type="dxa"/>
          </w:tcPr>
          <w:p w14:paraId="17642904" w14:textId="77777777" w:rsidR="00F06BF9" w:rsidRPr="00C1054A" w:rsidRDefault="00F06BF9" w:rsidP="00164905">
            <w:pPr>
              <w:spacing w:after="0" w:line="240" w:lineRule="auto"/>
              <w:ind w:firstLine="5"/>
              <w:jc w:val="both"/>
              <w:rPr>
                <w:color w:val="000000"/>
                <w:sz w:val="20"/>
                <w:szCs w:val="20"/>
                <w:lang w:val="sr-Cyrl-CS"/>
              </w:rPr>
            </w:pPr>
            <w:r w:rsidRPr="00C1054A">
              <w:rPr>
                <w:color w:val="000000"/>
                <w:sz w:val="20"/>
                <w:szCs w:val="20"/>
                <w:lang w:val="sr-Cyrl-CS"/>
              </w:rPr>
              <w:t>а)</w:t>
            </w:r>
          </w:p>
        </w:tc>
        <w:tc>
          <w:tcPr>
            <w:tcW w:w="3240" w:type="dxa"/>
          </w:tcPr>
          <w:p w14:paraId="78864CD3" w14:textId="77777777" w:rsidR="00F06BF9" w:rsidRPr="00C1054A" w:rsidRDefault="00F06BF9" w:rsidP="00164905">
            <w:pPr>
              <w:spacing w:after="0" w:line="240" w:lineRule="auto"/>
              <w:ind w:firstLine="5"/>
              <w:jc w:val="both"/>
              <w:rPr>
                <w:color w:val="000000"/>
                <w:sz w:val="20"/>
                <w:szCs w:val="20"/>
                <w:lang w:val="sr-Cyrl-CS"/>
              </w:rPr>
            </w:pPr>
            <w:r w:rsidRPr="00C1054A">
              <w:rPr>
                <w:color w:val="000000"/>
                <w:sz w:val="20"/>
                <w:szCs w:val="20"/>
                <w:lang w:val="sr-Cyrl-CS"/>
              </w:rPr>
              <w:t>а1)</w:t>
            </w:r>
          </w:p>
        </w:tc>
        <w:tc>
          <w:tcPr>
            <w:tcW w:w="1170" w:type="dxa"/>
          </w:tcPr>
          <w:p w14:paraId="533E4635" w14:textId="77777777" w:rsidR="00F06BF9" w:rsidRPr="00C1054A" w:rsidRDefault="00F06BF9" w:rsidP="00164905">
            <w:pPr>
              <w:spacing w:after="0" w:line="240" w:lineRule="auto"/>
              <w:jc w:val="both"/>
              <w:rPr>
                <w:color w:val="000000"/>
                <w:sz w:val="20"/>
                <w:szCs w:val="20"/>
                <w:lang w:val="sr-Cyrl-CS"/>
              </w:rPr>
            </w:pPr>
            <w:r w:rsidRPr="00C1054A">
              <w:rPr>
                <w:color w:val="000000"/>
                <w:sz w:val="20"/>
                <w:szCs w:val="20"/>
                <w:lang w:val="sr-Cyrl-CS"/>
              </w:rPr>
              <w:t>б)</w:t>
            </w:r>
          </w:p>
        </w:tc>
        <w:tc>
          <w:tcPr>
            <w:tcW w:w="3510" w:type="dxa"/>
          </w:tcPr>
          <w:p w14:paraId="171831C1" w14:textId="77777777" w:rsidR="00F06BF9" w:rsidRPr="00C1054A" w:rsidRDefault="00F06BF9" w:rsidP="00164905">
            <w:pPr>
              <w:spacing w:after="0" w:line="240" w:lineRule="auto"/>
              <w:jc w:val="both"/>
              <w:rPr>
                <w:color w:val="000000"/>
                <w:sz w:val="20"/>
                <w:szCs w:val="20"/>
                <w:lang w:val="sr-Cyrl-CS"/>
              </w:rPr>
            </w:pPr>
            <w:r w:rsidRPr="00C1054A">
              <w:rPr>
                <w:color w:val="000000"/>
                <w:sz w:val="20"/>
                <w:szCs w:val="20"/>
                <w:lang w:val="sr-Cyrl-CS"/>
              </w:rPr>
              <w:t>б1)</w:t>
            </w:r>
          </w:p>
        </w:tc>
        <w:tc>
          <w:tcPr>
            <w:tcW w:w="990" w:type="dxa"/>
          </w:tcPr>
          <w:p w14:paraId="16396C11" w14:textId="77777777" w:rsidR="00F06BF9" w:rsidRPr="00C1054A" w:rsidRDefault="00F06BF9" w:rsidP="00164905">
            <w:pPr>
              <w:spacing w:after="0" w:line="240" w:lineRule="auto"/>
              <w:jc w:val="both"/>
              <w:rPr>
                <w:color w:val="000000"/>
                <w:sz w:val="20"/>
                <w:szCs w:val="20"/>
                <w:lang w:val="sr-Cyrl-CS"/>
              </w:rPr>
            </w:pPr>
            <w:r w:rsidRPr="00C1054A">
              <w:rPr>
                <w:color w:val="000000"/>
                <w:sz w:val="20"/>
                <w:szCs w:val="20"/>
                <w:lang w:val="sr-Cyrl-CS"/>
              </w:rPr>
              <w:t>в)</w:t>
            </w:r>
          </w:p>
        </w:tc>
        <w:tc>
          <w:tcPr>
            <w:tcW w:w="2700" w:type="dxa"/>
          </w:tcPr>
          <w:p w14:paraId="33F38F6F" w14:textId="77777777" w:rsidR="00F06BF9" w:rsidRPr="00C1054A" w:rsidRDefault="00F06BF9" w:rsidP="00164905">
            <w:pPr>
              <w:spacing w:after="0" w:line="240" w:lineRule="auto"/>
              <w:ind w:firstLine="21"/>
              <w:jc w:val="both"/>
              <w:rPr>
                <w:color w:val="000000"/>
                <w:sz w:val="20"/>
                <w:szCs w:val="20"/>
                <w:lang w:val="sr-Cyrl-CS"/>
              </w:rPr>
            </w:pPr>
            <w:r w:rsidRPr="00C1054A">
              <w:rPr>
                <w:color w:val="000000"/>
                <w:sz w:val="20"/>
                <w:szCs w:val="20"/>
                <w:lang w:val="sr-Cyrl-CS"/>
              </w:rPr>
              <w:t>г)</w:t>
            </w:r>
          </w:p>
        </w:tc>
        <w:tc>
          <w:tcPr>
            <w:tcW w:w="1530" w:type="dxa"/>
          </w:tcPr>
          <w:p w14:paraId="21D26533" w14:textId="77777777" w:rsidR="00F06BF9" w:rsidRPr="00C1054A" w:rsidRDefault="00D61B72" w:rsidP="00164905">
            <w:pPr>
              <w:spacing w:after="0" w:line="240" w:lineRule="auto"/>
              <w:jc w:val="both"/>
              <w:rPr>
                <w:color w:val="000000"/>
                <w:sz w:val="20"/>
                <w:szCs w:val="20"/>
                <w:lang w:val="sr-Cyrl-CS"/>
              </w:rPr>
            </w:pPr>
            <w:r w:rsidRPr="00C1054A">
              <w:rPr>
                <w:color w:val="000000"/>
                <w:sz w:val="20"/>
                <w:szCs w:val="20"/>
                <w:lang w:val="sr-Cyrl-CS"/>
              </w:rPr>
              <w:t>д</w:t>
            </w:r>
            <w:r w:rsidR="00F06BF9" w:rsidRPr="00C1054A">
              <w:rPr>
                <w:color w:val="000000"/>
                <w:sz w:val="20"/>
                <w:szCs w:val="20"/>
                <w:lang w:val="sr-Cyrl-CS"/>
              </w:rPr>
              <w:t>)</w:t>
            </w:r>
          </w:p>
        </w:tc>
      </w:tr>
      <w:tr w:rsidR="00F06BF9" w:rsidRPr="00C1054A" w14:paraId="02FC50F5" w14:textId="77777777" w:rsidTr="008A69BA">
        <w:tc>
          <w:tcPr>
            <w:tcW w:w="990" w:type="dxa"/>
            <w:shd w:val="clear" w:color="auto" w:fill="D9D9D9"/>
          </w:tcPr>
          <w:p w14:paraId="37E0D365" w14:textId="77777777" w:rsidR="00F06BF9" w:rsidRPr="00C1054A" w:rsidRDefault="00F06BF9" w:rsidP="00D61B72">
            <w:pPr>
              <w:spacing w:after="0" w:line="240" w:lineRule="auto"/>
              <w:ind w:firstLine="5"/>
              <w:jc w:val="center"/>
              <w:rPr>
                <w:color w:val="000000"/>
                <w:sz w:val="20"/>
                <w:szCs w:val="20"/>
                <w:lang w:val="sr-Cyrl-CS"/>
              </w:rPr>
            </w:pPr>
            <w:r w:rsidRPr="00C1054A">
              <w:rPr>
                <w:color w:val="000000"/>
                <w:sz w:val="20"/>
                <w:szCs w:val="20"/>
                <w:lang w:val="sr-Cyrl-CS"/>
              </w:rPr>
              <w:t>Одредба прописа ЕУ</w:t>
            </w:r>
          </w:p>
        </w:tc>
        <w:tc>
          <w:tcPr>
            <w:tcW w:w="3240" w:type="dxa"/>
            <w:shd w:val="clear" w:color="auto" w:fill="D9D9D9"/>
          </w:tcPr>
          <w:p w14:paraId="471A8C74" w14:textId="77777777" w:rsidR="00F06BF9" w:rsidRPr="00C1054A" w:rsidRDefault="00F06BF9" w:rsidP="00D61B72">
            <w:pPr>
              <w:spacing w:after="0" w:line="240" w:lineRule="auto"/>
              <w:ind w:firstLine="5"/>
              <w:jc w:val="center"/>
              <w:rPr>
                <w:color w:val="000000"/>
                <w:sz w:val="20"/>
                <w:szCs w:val="20"/>
                <w:lang w:val="sr-Cyrl-CS"/>
              </w:rPr>
            </w:pPr>
            <w:r w:rsidRPr="00C1054A">
              <w:rPr>
                <w:color w:val="000000"/>
                <w:sz w:val="20"/>
                <w:szCs w:val="20"/>
                <w:lang w:val="sr-Cyrl-CS"/>
              </w:rPr>
              <w:t>Садржина одредбе</w:t>
            </w:r>
          </w:p>
        </w:tc>
        <w:tc>
          <w:tcPr>
            <w:tcW w:w="1170" w:type="dxa"/>
            <w:shd w:val="clear" w:color="auto" w:fill="D9D9D9"/>
          </w:tcPr>
          <w:p w14:paraId="608B11E9" w14:textId="77777777" w:rsidR="00F06BF9" w:rsidRPr="00C1054A" w:rsidRDefault="00D61B72" w:rsidP="00D61B72">
            <w:pPr>
              <w:spacing w:after="0" w:line="240" w:lineRule="auto"/>
              <w:jc w:val="center"/>
              <w:rPr>
                <w:color w:val="000000"/>
                <w:sz w:val="20"/>
                <w:szCs w:val="20"/>
                <w:lang w:val="sr-Cyrl-CS"/>
              </w:rPr>
            </w:pPr>
            <w:r w:rsidRPr="00C1054A">
              <w:rPr>
                <w:color w:val="000000"/>
                <w:sz w:val="20"/>
                <w:szCs w:val="20"/>
                <w:lang w:val="sr-Cyrl-CS"/>
              </w:rPr>
              <w:t>Одредбе прописа Р. Србије</w:t>
            </w:r>
            <w:bookmarkStart w:id="0" w:name="_GoBack"/>
            <w:bookmarkEnd w:id="0"/>
          </w:p>
        </w:tc>
        <w:tc>
          <w:tcPr>
            <w:tcW w:w="3510" w:type="dxa"/>
            <w:shd w:val="clear" w:color="auto" w:fill="D9D9D9"/>
          </w:tcPr>
          <w:p w14:paraId="523AF454" w14:textId="77777777" w:rsidR="00F06BF9" w:rsidRPr="00C1054A" w:rsidRDefault="00F06BF9" w:rsidP="00D61B72">
            <w:pPr>
              <w:spacing w:after="0" w:line="240" w:lineRule="auto"/>
              <w:jc w:val="center"/>
              <w:rPr>
                <w:color w:val="000000"/>
                <w:sz w:val="20"/>
                <w:szCs w:val="20"/>
                <w:lang w:val="sr-Cyrl-CS"/>
              </w:rPr>
            </w:pPr>
            <w:r w:rsidRPr="00C1054A">
              <w:rPr>
                <w:color w:val="000000"/>
                <w:sz w:val="20"/>
                <w:szCs w:val="20"/>
                <w:lang w:val="sr-Cyrl-CS"/>
              </w:rPr>
              <w:t>Одредбе прописа Р. Србије</w:t>
            </w:r>
          </w:p>
        </w:tc>
        <w:tc>
          <w:tcPr>
            <w:tcW w:w="990" w:type="dxa"/>
            <w:shd w:val="clear" w:color="auto" w:fill="D9D9D9"/>
          </w:tcPr>
          <w:p w14:paraId="3ABC2ECE" w14:textId="77777777" w:rsidR="00F06BF9" w:rsidRPr="00C1054A" w:rsidRDefault="00F06BF9" w:rsidP="00D61B72">
            <w:pPr>
              <w:spacing w:after="0" w:line="240" w:lineRule="auto"/>
              <w:jc w:val="center"/>
              <w:rPr>
                <w:color w:val="000000"/>
                <w:sz w:val="20"/>
                <w:szCs w:val="20"/>
                <w:lang w:val="sr-Cyrl-CS"/>
              </w:rPr>
            </w:pPr>
            <w:r w:rsidRPr="00C1054A">
              <w:rPr>
                <w:color w:val="000000"/>
                <w:sz w:val="20"/>
                <w:szCs w:val="20"/>
                <w:lang w:val="sr-Cyrl-CS"/>
              </w:rPr>
              <w:t>Усклађеност</w:t>
            </w:r>
            <w:r w:rsidR="00E848DE" w:rsidRPr="00C1054A">
              <w:rPr>
                <w:rStyle w:val="FootnoteReference"/>
                <w:color w:val="000000"/>
                <w:sz w:val="20"/>
                <w:szCs w:val="20"/>
                <w:lang w:val="sr-Cyrl-CS"/>
              </w:rPr>
              <w:footnoteReference w:id="1"/>
            </w:r>
          </w:p>
        </w:tc>
        <w:tc>
          <w:tcPr>
            <w:tcW w:w="2700" w:type="dxa"/>
            <w:shd w:val="clear" w:color="auto" w:fill="D9D9D9"/>
          </w:tcPr>
          <w:p w14:paraId="605C6B14" w14:textId="77777777" w:rsidR="00F06BF9" w:rsidRPr="00C1054A" w:rsidRDefault="00F06BF9" w:rsidP="00D61B72">
            <w:pPr>
              <w:spacing w:after="0" w:line="240" w:lineRule="auto"/>
              <w:ind w:firstLine="21"/>
              <w:jc w:val="center"/>
              <w:rPr>
                <w:color w:val="000000"/>
                <w:sz w:val="20"/>
                <w:szCs w:val="20"/>
                <w:lang w:val="sr-Cyrl-CS"/>
              </w:rPr>
            </w:pPr>
            <w:r w:rsidRPr="00C1054A">
              <w:rPr>
                <w:color w:val="000000"/>
                <w:sz w:val="20"/>
                <w:szCs w:val="20"/>
                <w:lang w:val="sr-Cyrl-CS"/>
              </w:rPr>
              <w:t>Разлози за делимичну усклађеност, неусклађеност или непреносивост</w:t>
            </w:r>
          </w:p>
        </w:tc>
        <w:tc>
          <w:tcPr>
            <w:tcW w:w="1530" w:type="dxa"/>
            <w:shd w:val="clear" w:color="auto" w:fill="D9D9D9"/>
          </w:tcPr>
          <w:p w14:paraId="5484BABA" w14:textId="77777777" w:rsidR="00F06BF9" w:rsidRPr="00C1054A" w:rsidRDefault="00F06BF9" w:rsidP="00D61B72">
            <w:pPr>
              <w:spacing w:after="0" w:line="240" w:lineRule="auto"/>
              <w:jc w:val="center"/>
              <w:rPr>
                <w:color w:val="000000"/>
                <w:sz w:val="20"/>
                <w:szCs w:val="20"/>
                <w:lang w:val="sr-Cyrl-CS"/>
              </w:rPr>
            </w:pPr>
            <w:r w:rsidRPr="00C1054A">
              <w:rPr>
                <w:color w:val="000000"/>
                <w:sz w:val="20"/>
                <w:szCs w:val="20"/>
                <w:lang w:val="sr-Cyrl-CS"/>
              </w:rPr>
              <w:t>Напомена о усклађености прописа са прописима ЕУ</w:t>
            </w:r>
          </w:p>
        </w:tc>
      </w:tr>
      <w:tr w:rsidR="00F06BF9" w:rsidRPr="00C1054A" w14:paraId="0656C3A4" w14:textId="77777777" w:rsidTr="008A69BA">
        <w:tc>
          <w:tcPr>
            <w:tcW w:w="990" w:type="dxa"/>
          </w:tcPr>
          <w:p w14:paraId="24BA8340" w14:textId="77777777" w:rsidR="00F06BF9" w:rsidRPr="00C1054A" w:rsidRDefault="00F06BF9" w:rsidP="00164905">
            <w:pPr>
              <w:spacing w:after="0" w:line="240" w:lineRule="auto"/>
              <w:ind w:firstLine="5"/>
              <w:jc w:val="both"/>
              <w:rPr>
                <w:color w:val="000000"/>
                <w:sz w:val="20"/>
                <w:szCs w:val="20"/>
                <w:lang w:val="sr-Cyrl-CS"/>
              </w:rPr>
            </w:pPr>
            <w:r w:rsidRPr="00C1054A">
              <w:rPr>
                <w:sz w:val="20"/>
                <w:szCs w:val="20"/>
                <w:lang w:val="sr-Cyrl-CS"/>
              </w:rPr>
              <w:t xml:space="preserve"> 1.1</w:t>
            </w:r>
            <w:r w:rsidR="00297AC9" w:rsidRPr="00C1054A">
              <w:rPr>
                <w:sz w:val="20"/>
                <w:szCs w:val="20"/>
                <w:lang w:val="sr-Cyrl-CS"/>
              </w:rPr>
              <w:t>.</w:t>
            </w:r>
          </w:p>
        </w:tc>
        <w:tc>
          <w:tcPr>
            <w:tcW w:w="3240" w:type="dxa"/>
          </w:tcPr>
          <w:p w14:paraId="2249E33B" w14:textId="77777777" w:rsidR="00F06BF9" w:rsidRPr="00C1054A" w:rsidRDefault="00315DFF" w:rsidP="00164905">
            <w:pPr>
              <w:spacing w:after="0" w:line="240" w:lineRule="auto"/>
              <w:ind w:firstLine="5"/>
              <w:jc w:val="both"/>
              <w:rPr>
                <w:color w:val="000000"/>
                <w:sz w:val="20"/>
                <w:szCs w:val="20"/>
                <w:lang w:val="sr-Cyrl-CS"/>
              </w:rPr>
            </w:pPr>
            <w:r w:rsidRPr="00C1054A">
              <w:rPr>
                <w:color w:val="000000"/>
                <w:sz w:val="20"/>
                <w:szCs w:val="20"/>
                <w:lang w:val="sr-Cyrl-CS"/>
              </w:rPr>
              <w:t>Ова у</w:t>
            </w:r>
            <w:r w:rsidR="00F06BF9" w:rsidRPr="00C1054A">
              <w:rPr>
                <w:color w:val="000000"/>
                <w:sz w:val="20"/>
                <w:szCs w:val="20"/>
                <w:lang w:val="sr-Cyrl-CS"/>
              </w:rPr>
              <w:t>редба прописује правила за организовање и спровођење поступка акредитације</w:t>
            </w:r>
          </w:p>
          <w:p w14:paraId="079F02AA" w14:textId="77777777" w:rsidR="00F06BF9" w:rsidRPr="00C1054A" w:rsidRDefault="00F06BF9" w:rsidP="00164905">
            <w:pPr>
              <w:spacing w:after="0" w:line="240" w:lineRule="auto"/>
              <w:ind w:firstLine="5"/>
              <w:jc w:val="both"/>
              <w:rPr>
                <w:color w:val="000000"/>
                <w:sz w:val="20"/>
                <w:szCs w:val="20"/>
                <w:lang w:val="sr-Cyrl-CS"/>
              </w:rPr>
            </w:pPr>
            <w:r w:rsidRPr="00C1054A">
              <w:rPr>
                <w:color w:val="000000"/>
                <w:sz w:val="20"/>
                <w:szCs w:val="20"/>
                <w:lang w:val="sr-Cyrl-CS"/>
              </w:rPr>
              <w:t>тела за оцењивање усаглашености која спроводе оцењивање усаглашености.</w:t>
            </w:r>
          </w:p>
        </w:tc>
        <w:tc>
          <w:tcPr>
            <w:tcW w:w="1170" w:type="dxa"/>
          </w:tcPr>
          <w:p w14:paraId="7A35D805" w14:textId="77777777" w:rsidR="00F06BF9" w:rsidRPr="00C1054A" w:rsidRDefault="00FE070F" w:rsidP="00FE070F">
            <w:pPr>
              <w:spacing w:after="0" w:line="240" w:lineRule="auto"/>
              <w:ind w:left="5"/>
              <w:jc w:val="both"/>
              <w:rPr>
                <w:color w:val="000000"/>
                <w:sz w:val="20"/>
                <w:szCs w:val="20"/>
                <w:lang w:val="sr-Cyrl-CS"/>
              </w:rPr>
            </w:pPr>
            <w:r w:rsidRPr="00FE070F">
              <w:rPr>
                <w:b/>
                <w:color w:val="000000"/>
                <w:sz w:val="20"/>
                <w:szCs w:val="20"/>
                <w:lang w:val="sr-Latn-RS"/>
              </w:rPr>
              <w:t>01.</w:t>
            </w:r>
            <w:r>
              <w:rPr>
                <w:color w:val="000000"/>
                <w:sz w:val="20"/>
                <w:szCs w:val="20"/>
                <w:lang w:val="sr-Latn-RS"/>
              </w:rPr>
              <w:t>1.</w:t>
            </w:r>
            <w:r w:rsidR="00F06BF9" w:rsidRPr="00C1054A">
              <w:rPr>
                <w:color w:val="000000"/>
                <w:sz w:val="20"/>
                <w:szCs w:val="20"/>
                <w:lang w:val="sr-Cyrl-CS"/>
              </w:rPr>
              <w:t xml:space="preserve"> </w:t>
            </w:r>
          </w:p>
        </w:tc>
        <w:tc>
          <w:tcPr>
            <w:tcW w:w="3510" w:type="dxa"/>
          </w:tcPr>
          <w:p w14:paraId="7EAD34B8" w14:textId="77777777" w:rsidR="00F06BF9" w:rsidRPr="00C1054A" w:rsidRDefault="009B20CF" w:rsidP="00164905">
            <w:pPr>
              <w:spacing w:after="0" w:line="240" w:lineRule="auto"/>
              <w:ind w:firstLine="5"/>
              <w:jc w:val="both"/>
              <w:rPr>
                <w:color w:val="000000"/>
                <w:sz w:val="20"/>
                <w:szCs w:val="20"/>
                <w:lang w:val="sr-Cyrl-CS"/>
              </w:rPr>
            </w:pPr>
            <w:r w:rsidRPr="009B20CF">
              <w:rPr>
                <w:color w:val="000000"/>
                <w:sz w:val="20"/>
                <w:szCs w:val="20"/>
                <w:lang w:val="sr-Cyrl-CS"/>
              </w:rPr>
              <w:t>Овим законом уређује се акредитација  тела за оцењивање усаглашености, положај и рад националног акредитационог тела у  Републици Србији, као и друга питања од значаја за акредитацију.</w:t>
            </w:r>
          </w:p>
        </w:tc>
        <w:tc>
          <w:tcPr>
            <w:tcW w:w="990" w:type="dxa"/>
          </w:tcPr>
          <w:p w14:paraId="55CC6F41" w14:textId="77777777" w:rsidR="00F06BF9" w:rsidRPr="00C1054A" w:rsidRDefault="00EE2417" w:rsidP="00164905">
            <w:pPr>
              <w:spacing w:after="0" w:line="240" w:lineRule="auto"/>
              <w:ind w:firstLine="5"/>
              <w:jc w:val="both"/>
              <w:rPr>
                <w:color w:val="000000"/>
                <w:sz w:val="20"/>
                <w:szCs w:val="20"/>
                <w:lang w:val="sr-Cyrl-CS"/>
              </w:rPr>
            </w:pPr>
            <w:r w:rsidRPr="00C1054A">
              <w:rPr>
                <w:color w:val="000000"/>
                <w:sz w:val="20"/>
                <w:szCs w:val="20"/>
                <w:lang w:val="sr-Cyrl-CS"/>
              </w:rPr>
              <w:t>ПУ</w:t>
            </w:r>
          </w:p>
        </w:tc>
        <w:tc>
          <w:tcPr>
            <w:tcW w:w="2700" w:type="dxa"/>
          </w:tcPr>
          <w:p w14:paraId="1ED4E68F" w14:textId="77777777" w:rsidR="00F06BF9" w:rsidRPr="00C1054A" w:rsidRDefault="00F06BF9" w:rsidP="00164905">
            <w:pPr>
              <w:spacing w:after="0" w:line="240" w:lineRule="auto"/>
              <w:ind w:firstLine="5"/>
              <w:jc w:val="both"/>
              <w:rPr>
                <w:color w:val="000000"/>
                <w:sz w:val="20"/>
                <w:szCs w:val="20"/>
                <w:lang w:val="sr-Cyrl-CS"/>
              </w:rPr>
            </w:pPr>
            <w:r w:rsidRPr="00C1054A">
              <w:rPr>
                <w:color w:val="000000"/>
                <w:sz w:val="20"/>
                <w:szCs w:val="20"/>
                <w:lang w:val="sr-Cyrl-CS"/>
              </w:rPr>
              <w:t>-</w:t>
            </w:r>
          </w:p>
        </w:tc>
        <w:tc>
          <w:tcPr>
            <w:tcW w:w="1530" w:type="dxa"/>
          </w:tcPr>
          <w:p w14:paraId="689DBC89" w14:textId="77777777" w:rsidR="00F06BF9" w:rsidRPr="00C1054A" w:rsidRDefault="00F06BF9" w:rsidP="00164905">
            <w:pPr>
              <w:spacing w:after="0" w:line="240" w:lineRule="auto"/>
              <w:ind w:firstLine="5"/>
              <w:jc w:val="both"/>
              <w:rPr>
                <w:color w:val="000000"/>
                <w:sz w:val="20"/>
                <w:szCs w:val="20"/>
                <w:lang w:val="sr-Cyrl-CS"/>
              </w:rPr>
            </w:pPr>
            <w:r w:rsidRPr="00C1054A">
              <w:rPr>
                <w:color w:val="000000"/>
                <w:sz w:val="20"/>
                <w:szCs w:val="20"/>
                <w:lang w:val="sr-Cyrl-CS"/>
              </w:rPr>
              <w:t>-</w:t>
            </w:r>
          </w:p>
        </w:tc>
      </w:tr>
      <w:tr w:rsidR="00F06BF9" w:rsidRPr="00C1054A" w14:paraId="46F57C18" w14:textId="77777777" w:rsidTr="008A69BA">
        <w:tc>
          <w:tcPr>
            <w:tcW w:w="990" w:type="dxa"/>
          </w:tcPr>
          <w:p w14:paraId="499C2552" w14:textId="77777777" w:rsidR="00F06BF9" w:rsidRPr="00C1054A" w:rsidRDefault="00F06BF9" w:rsidP="00164905">
            <w:pPr>
              <w:spacing w:after="0" w:line="240" w:lineRule="auto"/>
              <w:jc w:val="both"/>
              <w:rPr>
                <w:sz w:val="20"/>
                <w:szCs w:val="20"/>
                <w:lang w:val="sr-Cyrl-CS"/>
              </w:rPr>
            </w:pPr>
            <w:r w:rsidRPr="00C1054A">
              <w:rPr>
                <w:sz w:val="20"/>
                <w:szCs w:val="20"/>
                <w:lang w:val="sr-Cyrl-CS"/>
              </w:rPr>
              <w:lastRenderedPageBreak/>
              <w:t>1.2</w:t>
            </w:r>
            <w:r w:rsidR="00297AC9" w:rsidRPr="00C1054A">
              <w:rPr>
                <w:sz w:val="20"/>
                <w:szCs w:val="20"/>
                <w:lang w:val="sr-Cyrl-CS"/>
              </w:rPr>
              <w:t>.</w:t>
            </w:r>
          </w:p>
        </w:tc>
        <w:tc>
          <w:tcPr>
            <w:tcW w:w="3240" w:type="dxa"/>
          </w:tcPr>
          <w:p w14:paraId="0650A438" w14:textId="77777777" w:rsidR="00F06BF9" w:rsidRPr="00C1054A" w:rsidRDefault="00F06BF9" w:rsidP="00315DFF">
            <w:pPr>
              <w:spacing w:after="0" w:line="240" w:lineRule="auto"/>
              <w:jc w:val="both"/>
              <w:rPr>
                <w:sz w:val="20"/>
                <w:szCs w:val="20"/>
                <w:lang w:val="sr-Cyrl-CS"/>
              </w:rPr>
            </w:pPr>
            <w:r w:rsidRPr="00C1054A">
              <w:rPr>
                <w:sz w:val="20"/>
                <w:szCs w:val="20"/>
                <w:lang w:val="sr-Cyrl-CS"/>
              </w:rPr>
              <w:t xml:space="preserve">Ова </w:t>
            </w:r>
            <w:r w:rsidR="00315DFF" w:rsidRPr="00C1054A">
              <w:rPr>
                <w:sz w:val="20"/>
                <w:szCs w:val="20"/>
                <w:lang w:val="sr-Cyrl-CS"/>
              </w:rPr>
              <w:t>у</w:t>
            </w:r>
            <w:r w:rsidRPr="00C1054A">
              <w:rPr>
                <w:sz w:val="20"/>
                <w:szCs w:val="20"/>
                <w:lang w:val="sr-Cyrl-CS"/>
              </w:rPr>
              <w:t>редба пружа оквир за тржишни надзор про</w:t>
            </w:r>
            <w:r w:rsidR="00B2005E" w:rsidRPr="00C1054A">
              <w:rPr>
                <w:sz w:val="20"/>
                <w:szCs w:val="20"/>
                <w:lang w:val="sr-Cyrl-CS"/>
              </w:rPr>
              <w:t xml:space="preserve">извода како би се обезбедило да </w:t>
            </w:r>
            <w:r w:rsidRPr="00C1054A">
              <w:rPr>
                <w:sz w:val="20"/>
                <w:szCs w:val="20"/>
                <w:lang w:val="sr-Cyrl-CS"/>
              </w:rPr>
              <w:t>производи испуњавају захтеве који омогућују вис</w:t>
            </w:r>
            <w:r w:rsidR="00B2005E" w:rsidRPr="00C1054A">
              <w:rPr>
                <w:sz w:val="20"/>
                <w:szCs w:val="20"/>
                <w:lang w:val="sr-Cyrl-CS"/>
              </w:rPr>
              <w:t xml:space="preserve">ок ниво заштите јавних интереса </w:t>
            </w:r>
            <w:r w:rsidRPr="00C1054A">
              <w:rPr>
                <w:sz w:val="20"/>
                <w:szCs w:val="20"/>
                <w:lang w:val="sr-Cyrl-CS"/>
              </w:rPr>
              <w:t>као што су здравље и безбедност уопште,</w:t>
            </w:r>
            <w:r w:rsidR="00B2005E" w:rsidRPr="00C1054A">
              <w:rPr>
                <w:sz w:val="20"/>
                <w:szCs w:val="20"/>
                <w:lang w:val="sr-Cyrl-CS"/>
              </w:rPr>
              <w:t xml:space="preserve"> здравље и безбедност на радном </w:t>
            </w:r>
            <w:r w:rsidRPr="00C1054A">
              <w:rPr>
                <w:sz w:val="20"/>
                <w:szCs w:val="20"/>
                <w:lang w:val="sr-Cyrl-CS"/>
              </w:rPr>
              <w:t>месту, заштита потрошача, заштита животне средине, и безбедност</w:t>
            </w:r>
            <w:r w:rsidR="005F6CF7" w:rsidRPr="00C1054A">
              <w:rPr>
                <w:sz w:val="20"/>
                <w:szCs w:val="20"/>
                <w:lang w:val="sr-Cyrl-CS"/>
              </w:rPr>
              <w:t>.</w:t>
            </w:r>
          </w:p>
        </w:tc>
        <w:tc>
          <w:tcPr>
            <w:tcW w:w="1170" w:type="dxa"/>
          </w:tcPr>
          <w:p w14:paraId="5EB89B42" w14:textId="77777777" w:rsidR="00F06BF9" w:rsidRPr="00C1054A" w:rsidRDefault="00F06BF9" w:rsidP="00164905">
            <w:pPr>
              <w:spacing w:after="0" w:line="240" w:lineRule="auto"/>
              <w:jc w:val="both"/>
              <w:rPr>
                <w:sz w:val="20"/>
                <w:szCs w:val="20"/>
                <w:lang w:val="sr-Cyrl-CS"/>
              </w:rPr>
            </w:pPr>
            <w:r w:rsidRPr="00C1054A">
              <w:rPr>
                <w:sz w:val="20"/>
                <w:szCs w:val="20"/>
                <w:lang w:val="sr-Cyrl-CS"/>
              </w:rPr>
              <w:t>-</w:t>
            </w:r>
          </w:p>
        </w:tc>
        <w:tc>
          <w:tcPr>
            <w:tcW w:w="3510" w:type="dxa"/>
          </w:tcPr>
          <w:p w14:paraId="6B29258A" w14:textId="77777777" w:rsidR="00F06BF9" w:rsidRPr="00C1054A" w:rsidRDefault="00F06BF9" w:rsidP="00164905">
            <w:pPr>
              <w:spacing w:after="0" w:line="240" w:lineRule="auto"/>
              <w:jc w:val="both"/>
              <w:rPr>
                <w:sz w:val="20"/>
                <w:szCs w:val="20"/>
                <w:lang w:val="sr-Cyrl-CS"/>
              </w:rPr>
            </w:pPr>
            <w:r w:rsidRPr="00C1054A">
              <w:rPr>
                <w:sz w:val="20"/>
                <w:szCs w:val="20"/>
                <w:lang w:val="sr-Cyrl-CS"/>
              </w:rPr>
              <w:t>-</w:t>
            </w:r>
          </w:p>
        </w:tc>
        <w:tc>
          <w:tcPr>
            <w:tcW w:w="990" w:type="dxa"/>
          </w:tcPr>
          <w:p w14:paraId="249214EC" w14:textId="77777777" w:rsidR="00F06BF9" w:rsidRPr="00C1054A" w:rsidRDefault="00184759" w:rsidP="00300A9C">
            <w:pPr>
              <w:spacing w:after="0" w:line="240" w:lineRule="auto"/>
              <w:jc w:val="both"/>
              <w:rPr>
                <w:sz w:val="20"/>
                <w:szCs w:val="20"/>
                <w:lang w:val="sr-Cyrl-CS"/>
              </w:rPr>
            </w:pPr>
            <w:r w:rsidRPr="00C1054A">
              <w:rPr>
                <w:sz w:val="20"/>
                <w:szCs w:val="20"/>
                <w:lang w:val="sr-Cyrl-CS"/>
              </w:rPr>
              <w:t>НУ</w:t>
            </w:r>
          </w:p>
        </w:tc>
        <w:tc>
          <w:tcPr>
            <w:tcW w:w="2700" w:type="dxa"/>
          </w:tcPr>
          <w:p w14:paraId="133969E5" w14:textId="77777777" w:rsidR="00F06BF9" w:rsidRPr="00C1054A" w:rsidRDefault="00297AC9" w:rsidP="00297AC9">
            <w:pPr>
              <w:spacing w:after="0" w:line="240" w:lineRule="auto"/>
              <w:jc w:val="both"/>
              <w:rPr>
                <w:sz w:val="20"/>
                <w:szCs w:val="20"/>
                <w:lang w:val="sr-Cyrl-CS"/>
              </w:rPr>
            </w:pPr>
            <w:r w:rsidRPr="00C1054A">
              <w:rPr>
                <w:bCs/>
                <w:sz w:val="20"/>
                <w:szCs w:val="20"/>
                <w:lang w:val="sr-Cyrl-CS"/>
              </w:rPr>
              <w:t>Н</w:t>
            </w:r>
            <w:r w:rsidR="00F06BF9" w:rsidRPr="00C1054A">
              <w:rPr>
                <w:bCs/>
                <w:sz w:val="20"/>
                <w:szCs w:val="20"/>
                <w:lang w:val="sr-Cyrl-CS"/>
              </w:rPr>
              <w:t xml:space="preserve">ије предмет </w:t>
            </w:r>
            <w:r w:rsidRPr="00C1054A">
              <w:rPr>
                <w:bCs/>
                <w:sz w:val="20"/>
                <w:szCs w:val="20"/>
                <w:lang w:val="sr-Cyrl-CS"/>
              </w:rPr>
              <w:t>овог</w:t>
            </w:r>
            <w:r w:rsidR="00F06BF9" w:rsidRPr="00C1054A">
              <w:rPr>
                <w:bCs/>
                <w:sz w:val="20"/>
                <w:szCs w:val="20"/>
                <w:lang w:val="sr-Cyrl-CS"/>
              </w:rPr>
              <w:t xml:space="preserve"> прописа.</w:t>
            </w:r>
          </w:p>
        </w:tc>
        <w:tc>
          <w:tcPr>
            <w:tcW w:w="1530" w:type="dxa"/>
          </w:tcPr>
          <w:p w14:paraId="1CA02699" w14:textId="77777777" w:rsidR="00F06BF9" w:rsidRPr="00C1054A" w:rsidRDefault="00F06BF9" w:rsidP="00164905">
            <w:pPr>
              <w:spacing w:after="0" w:line="240" w:lineRule="auto"/>
              <w:jc w:val="both"/>
              <w:rPr>
                <w:sz w:val="20"/>
                <w:szCs w:val="20"/>
                <w:lang w:val="sr-Cyrl-CS"/>
              </w:rPr>
            </w:pPr>
            <w:r w:rsidRPr="00C1054A">
              <w:rPr>
                <w:sz w:val="20"/>
                <w:szCs w:val="20"/>
                <w:lang w:val="sr-Cyrl-CS"/>
              </w:rPr>
              <w:t>-</w:t>
            </w:r>
          </w:p>
        </w:tc>
      </w:tr>
      <w:tr w:rsidR="00F06BF9" w:rsidRPr="00C1054A" w14:paraId="23C1C5E3" w14:textId="77777777" w:rsidTr="008A69BA">
        <w:tc>
          <w:tcPr>
            <w:tcW w:w="990" w:type="dxa"/>
          </w:tcPr>
          <w:p w14:paraId="52A68D9E" w14:textId="77777777" w:rsidR="00F06BF9" w:rsidRPr="00C1054A" w:rsidRDefault="00F06BF9" w:rsidP="00164905">
            <w:pPr>
              <w:spacing w:after="0" w:line="240" w:lineRule="auto"/>
              <w:jc w:val="both"/>
              <w:rPr>
                <w:sz w:val="20"/>
                <w:szCs w:val="20"/>
                <w:lang w:val="sr-Cyrl-CS"/>
              </w:rPr>
            </w:pPr>
            <w:r w:rsidRPr="00C1054A">
              <w:rPr>
                <w:sz w:val="20"/>
                <w:szCs w:val="20"/>
                <w:lang w:val="sr-Cyrl-CS"/>
              </w:rPr>
              <w:t>1.3</w:t>
            </w:r>
            <w:r w:rsidR="00297AC9" w:rsidRPr="00C1054A">
              <w:rPr>
                <w:sz w:val="20"/>
                <w:szCs w:val="20"/>
                <w:lang w:val="sr-Cyrl-CS"/>
              </w:rPr>
              <w:t>.</w:t>
            </w:r>
          </w:p>
        </w:tc>
        <w:tc>
          <w:tcPr>
            <w:tcW w:w="3240" w:type="dxa"/>
          </w:tcPr>
          <w:p w14:paraId="5A93CBA0" w14:textId="77777777" w:rsidR="00F06BF9" w:rsidRPr="00C1054A" w:rsidRDefault="00315DFF" w:rsidP="00164905">
            <w:pPr>
              <w:spacing w:after="0" w:line="240" w:lineRule="auto"/>
              <w:jc w:val="both"/>
              <w:rPr>
                <w:sz w:val="20"/>
                <w:szCs w:val="20"/>
                <w:lang w:val="sr-Cyrl-CS"/>
              </w:rPr>
            </w:pPr>
            <w:r w:rsidRPr="00C1054A">
              <w:rPr>
                <w:sz w:val="20"/>
                <w:szCs w:val="20"/>
                <w:lang w:val="sr-Cyrl-CS"/>
              </w:rPr>
              <w:t>Ова у</w:t>
            </w:r>
            <w:r w:rsidR="00F06BF9" w:rsidRPr="00C1054A">
              <w:rPr>
                <w:sz w:val="20"/>
                <w:szCs w:val="20"/>
                <w:lang w:val="sr-Cyrl-CS"/>
              </w:rPr>
              <w:t>редба даје оквир за контр</w:t>
            </w:r>
            <w:r w:rsidR="00297AC9" w:rsidRPr="00C1054A">
              <w:rPr>
                <w:sz w:val="20"/>
                <w:szCs w:val="20"/>
                <w:lang w:val="sr-Cyrl-CS"/>
              </w:rPr>
              <w:t>оле производа из трећих земаља.</w:t>
            </w:r>
          </w:p>
        </w:tc>
        <w:tc>
          <w:tcPr>
            <w:tcW w:w="1170" w:type="dxa"/>
          </w:tcPr>
          <w:p w14:paraId="72F7A22C" w14:textId="77777777" w:rsidR="00F06BF9" w:rsidRPr="00C1054A" w:rsidRDefault="00F06BF9" w:rsidP="00164905">
            <w:pPr>
              <w:spacing w:after="0" w:line="240" w:lineRule="auto"/>
              <w:jc w:val="both"/>
              <w:rPr>
                <w:sz w:val="20"/>
                <w:szCs w:val="20"/>
                <w:lang w:val="sr-Cyrl-CS"/>
              </w:rPr>
            </w:pPr>
            <w:r w:rsidRPr="00C1054A">
              <w:rPr>
                <w:sz w:val="20"/>
                <w:szCs w:val="20"/>
                <w:lang w:val="sr-Cyrl-CS"/>
              </w:rPr>
              <w:t>-</w:t>
            </w:r>
          </w:p>
        </w:tc>
        <w:tc>
          <w:tcPr>
            <w:tcW w:w="3510" w:type="dxa"/>
          </w:tcPr>
          <w:p w14:paraId="21156527" w14:textId="77777777" w:rsidR="00F06BF9" w:rsidRPr="00C1054A" w:rsidRDefault="00F06BF9" w:rsidP="00164905">
            <w:pPr>
              <w:spacing w:after="0" w:line="240" w:lineRule="auto"/>
              <w:jc w:val="both"/>
              <w:rPr>
                <w:sz w:val="20"/>
                <w:szCs w:val="20"/>
                <w:lang w:val="sr-Cyrl-CS"/>
              </w:rPr>
            </w:pPr>
            <w:r w:rsidRPr="00C1054A">
              <w:rPr>
                <w:sz w:val="20"/>
                <w:szCs w:val="20"/>
                <w:lang w:val="sr-Cyrl-CS"/>
              </w:rPr>
              <w:t>-</w:t>
            </w:r>
          </w:p>
        </w:tc>
        <w:tc>
          <w:tcPr>
            <w:tcW w:w="990" w:type="dxa"/>
          </w:tcPr>
          <w:p w14:paraId="4CD643B0" w14:textId="77777777" w:rsidR="00F06BF9" w:rsidRPr="00C1054A" w:rsidRDefault="00184759" w:rsidP="00300A9C">
            <w:pPr>
              <w:spacing w:after="0" w:line="240" w:lineRule="auto"/>
              <w:jc w:val="both"/>
              <w:rPr>
                <w:sz w:val="20"/>
                <w:szCs w:val="20"/>
                <w:lang w:val="sr-Cyrl-CS"/>
              </w:rPr>
            </w:pPr>
            <w:r w:rsidRPr="00C1054A">
              <w:rPr>
                <w:sz w:val="20"/>
                <w:szCs w:val="20"/>
                <w:lang w:val="sr-Cyrl-CS"/>
              </w:rPr>
              <w:t>НУ</w:t>
            </w:r>
          </w:p>
        </w:tc>
        <w:tc>
          <w:tcPr>
            <w:tcW w:w="2700" w:type="dxa"/>
          </w:tcPr>
          <w:p w14:paraId="52EF8B75" w14:textId="77777777" w:rsidR="00F06BF9" w:rsidRPr="00C1054A" w:rsidRDefault="00297AC9" w:rsidP="00164905">
            <w:pPr>
              <w:spacing w:after="0" w:line="240" w:lineRule="auto"/>
              <w:jc w:val="both"/>
              <w:rPr>
                <w:sz w:val="20"/>
                <w:szCs w:val="20"/>
                <w:lang w:val="sr-Cyrl-CS"/>
              </w:rPr>
            </w:pPr>
            <w:r w:rsidRPr="00C1054A">
              <w:rPr>
                <w:bCs/>
                <w:sz w:val="20"/>
                <w:szCs w:val="20"/>
                <w:lang w:val="sr-Cyrl-CS"/>
              </w:rPr>
              <w:t>Није предмет овог прописа</w:t>
            </w:r>
            <w:r w:rsidR="00F06BF9" w:rsidRPr="00C1054A">
              <w:rPr>
                <w:bCs/>
                <w:sz w:val="20"/>
                <w:szCs w:val="20"/>
                <w:lang w:val="sr-Cyrl-CS"/>
              </w:rPr>
              <w:t>.</w:t>
            </w:r>
          </w:p>
        </w:tc>
        <w:tc>
          <w:tcPr>
            <w:tcW w:w="1530" w:type="dxa"/>
          </w:tcPr>
          <w:p w14:paraId="4AC5DD26" w14:textId="77777777" w:rsidR="00F06BF9" w:rsidRPr="00C1054A" w:rsidRDefault="00F06BF9" w:rsidP="00164905">
            <w:pPr>
              <w:spacing w:after="0" w:line="240" w:lineRule="auto"/>
              <w:jc w:val="both"/>
              <w:rPr>
                <w:sz w:val="20"/>
                <w:szCs w:val="20"/>
                <w:lang w:val="sr-Cyrl-CS"/>
              </w:rPr>
            </w:pPr>
            <w:r w:rsidRPr="00C1054A">
              <w:rPr>
                <w:sz w:val="20"/>
                <w:szCs w:val="20"/>
                <w:lang w:val="sr-Cyrl-CS"/>
              </w:rPr>
              <w:t>-</w:t>
            </w:r>
          </w:p>
        </w:tc>
      </w:tr>
      <w:tr w:rsidR="00F06BF9" w:rsidRPr="00C1054A" w14:paraId="25D5826E" w14:textId="77777777" w:rsidTr="008A69BA">
        <w:tc>
          <w:tcPr>
            <w:tcW w:w="990" w:type="dxa"/>
          </w:tcPr>
          <w:p w14:paraId="5BD14917" w14:textId="77777777" w:rsidR="00F06BF9" w:rsidRPr="00C1054A" w:rsidRDefault="00F06BF9" w:rsidP="00164905">
            <w:pPr>
              <w:spacing w:after="0" w:line="240" w:lineRule="auto"/>
              <w:jc w:val="both"/>
              <w:rPr>
                <w:sz w:val="20"/>
                <w:szCs w:val="20"/>
                <w:lang w:val="sr-Cyrl-CS"/>
              </w:rPr>
            </w:pPr>
            <w:r w:rsidRPr="00C1054A">
              <w:rPr>
                <w:sz w:val="20"/>
                <w:szCs w:val="20"/>
                <w:lang w:val="sr-Cyrl-CS"/>
              </w:rPr>
              <w:t>1.4</w:t>
            </w:r>
            <w:r w:rsidR="00297AC9" w:rsidRPr="00C1054A">
              <w:rPr>
                <w:sz w:val="20"/>
                <w:szCs w:val="20"/>
                <w:lang w:val="sr-Cyrl-CS"/>
              </w:rPr>
              <w:t>.</w:t>
            </w:r>
          </w:p>
        </w:tc>
        <w:tc>
          <w:tcPr>
            <w:tcW w:w="3240" w:type="dxa"/>
          </w:tcPr>
          <w:p w14:paraId="06EDD6F8" w14:textId="77777777" w:rsidR="00F06BF9" w:rsidRPr="00C1054A" w:rsidRDefault="00315DFF" w:rsidP="00164905">
            <w:pPr>
              <w:spacing w:after="0" w:line="240" w:lineRule="auto"/>
              <w:jc w:val="both"/>
              <w:rPr>
                <w:sz w:val="20"/>
                <w:szCs w:val="20"/>
                <w:lang w:val="sr-Cyrl-CS"/>
              </w:rPr>
            </w:pPr>
            <w:r w:rsidRPr="00C1054A">
              <w:rPr>
                <w:sz w:val="20"/>
                <w:szCs w:val="20"/>
                <w:lang w:val="sr-Cyrl-CS"/>
              </w:rPr>
              <w:t>Ова у</w:t>
            </w:r>
            <w:r w:rsidR="00F06BF9" w:rsidRPr="00C1054A">
              <w:rPr>
                <w:sz w:val="20"/>
                <w:szCs w:val="20"/>
                <w:lang w:val="sr-Cyrl-CS"/>
              </w:rPr>
              <w:t>редба утврђује општа начела која се односе на знак ЦЕ.</w:t>
            </w:r>
          </w:p>
        </w:tc>
        <w:tc>
          <w:tcPr>
            <w:tcW w:w="1170" w:type="dxa"/>
          </w:tcPr>
          <w:p w14:paraId="6D5C92E0" w14:textId="77777777" w:rsidR="00F06BF9" w:rsidRPr="00C1054A" w:rsidRDefault="00F06BF9" w:rsidP="00164905">
            <w:pPr>
              <w:spacing w:after="0" w:line="240" w:lineRule="auto"/>
              <w:jc w:val="both"/>
              <w:rPr>
                <w:sz w:val="20"/>
                <w:szCs w:val="20"/>
                <w:lang w:val="sr-Cyrl-CS"/>
              </w:rPr>
            </w:pPr>
            <w:r w:rsidRPr="00C1054A">
              <w:rPr>
                <w:sz w:val="20"/>
                <w:szCs w:val="20"/>
                <w:lang w:val="sr-Cyrl-CS"/>
              </w:rPr>
              <w:t>-</w:t>
            </w:r>
          </w:p>
        </w:tc>
        <w:tc>
          <w:tcPr>
            <w:tcW w:w="3510" w:type="dxa"/>
          </w:tcPr>
          <w:p w14:paraId="137B90B7" w14:textId="77777777" w:rsidR="00F06BF9" w:rsidRPr="00C1054A" w:rsidRDefault="00F06BF9" w:rsidP="00164905">
            <w:pPr>
              <w:spacing w:after="0" w:line="240" w:lineRule="auto"/>
              <w:jc w:val="both"/>
              <w:rPr>
                <w:sz w:val="20"/>
                <w:szCs w:val="20"/>
                <w:lang w:val="sr-Cyrl-CS"/>
              </w:rPr>
            </w:pPr>
            <w:r w:rsidRPr="00C1054A">
              <w:rPr>
                <w:sz w:val="20"/>
                <w:szCs w:val="20"/>
                <w:lang w:val="sr-Cyrl-CS"/>
              </w:rPr>
              <w:t>-</w:t>
            </w:r>
          </w:p>
        </w:tc>
        <w:tc>
          <w:tcPr>
            <w:tcW w:w="990" w:type="dxa"/>
          </w:tcPr>
          <w:p w14:paraId="066B8158" w14:textId="77777777" w:rsidR="00F06BF9" w:rsidRPr="00C1054A" w:rsidRDefault="00184759" w:rsidP="00300A9C">
            <w:pPr>
              <w:spacing w:after="0" w:line="240" w:lineRule="auto"/>
              <w:jc w:val="both"/>
              <w:rPr>
                <w:sz w:val="20"/>
                <w:szCs w:val="20"/>
                <w:lang w:val="sr-Cyrl-CS"/>
              </w:rPr>
            </w:pPr>
            <w:r w:rsidRPr="00C1054A">
              <w:rPr>
                <w:sz w:val="20"/>
                <w:szCs w:val="20"/>
                <w:lang w:val="sr-Cyrl-CS"/>
              </w:rPr>
              <w:t>НУ</w:t>
            </w:r>
          </w:p>
        </w:tc>
        <w:tc>
          <w:tcPr>
            <w:tcW w:w="2700" w:type="dxa"/>
          </w:tcPr>
          <w:p w14:paraId="654DBDAC" w14:textId="77777777" w:rsidR="00F06BF9" w:rsidRPr="00C1054A" w:rsidRDefault="00297AC9" w:rsidP="00164905">
            <w:pPr>
              <w:spacing w:after="0" w:line="240" w:lineRule="auto"/>
              <w:jc w:val="both"/>
              <w:rPr>
                <w:sz w:val="20"/>
                <w:szCs w:val="20"/>
                <w:lang w:val="sr-Cyrl-CS"/>
              </w:rPr>
            </w:pPr>
            <w:r w:rsidRPr="00C1054A">
              <w:rPr>
                <w:bCs/>
                <w:sz w:val="20"/>
                <w:szCs w:val="20"/>
                <w:lang w:val="sr-Cyrl-CS"/>
              </w:rPr>
              <w:t>Није предмет овог прописа</w:t>
            </w:r>
            <w:r w:rsidR="00974284" w:rsidRPr="00C1054A">
              <w:rPr>
                <w:bCs/>
                <w:sz w:val="20"/>
                <w:szCs w:val="20"/>
                <w:lang w:val="sr-Cyrl-CS"/>
              </w:rPr>
              <w:t>.</w:t>
            </w:r>
          </w:p>
        </w:tc>
        <w:tc>
          <w:tcPr>
            <w:tcW w:w="1530" w:type="dxa"/>
          </w:tcPr>
          <w:p w14:paraId="72724BDE" w14:textId="77777777" w:rsidR="00F06BF9" w:rsidRPr="00C1054A" w:rsidRDefault="005039CC" w:rsidP="00365C3D">
            <w:pPr>
              <w:spacing w:after="0" w:line="240" w:lineRule="auto"/>
              <w:rPr>
                <w:sz w:val="20"/>
                <w:szCs w:val="20"/>
                <w:lang w:val="sr-Cyrl-CS"/>
              </w:rPr>
            </w:pPr>
            <w:r w:rsidRPr="00C1054A">
              <w:rPr>
                <w:sz w:val="20"/>
                <w:szCs w:val="20"/>
                <w:lang w:val="sr-Cyrl-CS"/>
              </w:rPr>
              <w:t>Дефинисано законом којим се уређују технички захтеви за производе и оцењивање усаглашености</w:t>
            </w:r>
          </w:p>
        </w:tc>
      </w:tr>
      <w:tr w:rsidR="00F06BF9" w:rsidRPr="00C1054A" w14:paraId="5D21DA7A" w14:textId="77777777" w:rsidTr="008A69BA">
        <w:tc>
          <w:tcPr>
            <w:tcW w:w="990" w:type="dxa"/>
          </w:tcPr>
          <w:p w14:paraId="0AF97654" w14:textId="77777777" w:rsidR="00F06BF9" w:rsidRPr="00C1054A" w:rsidRDefault="00F06BF9" w:rsidP="00164905">
            <w:pPr>
              <w:spacing w:after="0" w:line="240" w:lineRule="auto"/>
              <w:jc w:val="both"/>
              <w:rPr>
                <w:sz w:val="20"/>
                <w:szCs w:val="20"/>
                <w:lang w:val="sr-Cyrl-CS"/>
              </w:rPr>
            </w:pPr>
            <w:r w:rsidRPr="00C1054A">
              <w:rPr>
                <w:sz w:val="20"/>
                <w:szCs w:val="20"/>
                <w:lang w:val="sr-Cyrl-CS"/>
              </w:rPr>
              <w:t>2.1</w:t>
            </w:r>
            <w:r w:rsidR="00297AC9" w:rsidRPr="00C1054A">
              <w:rPr>
                <w:sz w:val="20"/>
                <w:szCs w:val="20"/>
                <w:lang w:val="sr-Cyrl-CS"/>
              </w:rPr>
              <w:t>.</w:t>
            </w:r>
          </w:p>
        </w:tc>
        <w:tc>
          <w:tcPr>
            <w:tcW w:w="3240" w:type="dxa"/>
          </w:tcPr>
          <w:p w14:paraId="1F3D291E" w14:textId="77777777" w:rsidR="00F06BF9" w:rsidRPr="00C1054A" w:rsidRDefault="00315DFF" w:rsidP="00164905">
            <w:pPr>
              <w:spacing w:after="0" w:line="240" w:lineRule="auto"/>
              <w:jc w:val="both"/>
              <w:rPr>
                <w:sz w:val="20"/>
                <w:szCs w:val="20"/>
                <w:lang w:val="sr-Cyrl-CS"/>
              </w:rPr>
            </w:pPr>
            <w:r w:rsidRPr="00C1054A">
              <w:rPr>
                <w:sz w:val="20"/>
                <w:szCs w:val="20"/>
                <w:lang w:val="sr-Cyrl-CS"/>
              </w:rPr>
              <w:t>За сврхе ове у</w:t>
            </w:r>
            <w:r w:rsidR="00F06BF9" w:rsidRPr="00C1054A">
              <w:rPr>
                <w:sz w:val="20"/>
                <w:szCs w:val="20"/>
                <w:lang w:val="sr-Cyrl-CS"/>
              </w:rPr>
              <w:t>редбе примењују се следеће дефиниције:</w:t>
            </w:r>
          </w:p>
          <w:p w14:paraId="085F2B02" w14:textId="77777777" w:rsidR="00F06BF9" w:rsidRPr="00C1054A" w:rsidRDefault="00315DFF" w:rsidP="00164905">
            <w:pPr>
              <w:spacing w:after="0" w:line="240" w:lineRule="auto"/>
              <w:jc w:val="both"/>
              <w:rPr>
                <w:sz w:val="20"/>
                <w:szCs w:val="20"/>
                <w:lang w:val="sr-Cyrl-CS"/>
              </w:rPr>
            </w:pPr>
            <w:r w:rsidRPr="00C1054A">
              <w:rPr>
                <w:sz w:val="20"/>
                <w:szCs w:val="20"/>
                <w:lang w:val="sr-Cyrl-CS"/>
              </w:rPr>
              <w:t>(1) „испорука на тржишту”</w:t>
            </w:r>
            <w:r w:rsidR="00F06BF9" w:rsidRPr="00C1054A">
              <w:rPr>
                <w:sz w:val="20"/>
                <w:szCs w:val="20"/>
                <w:lang w:val="sr-Cyrl-CS"/>
              </w:rPr>
              <w:t xml:space="preserve"> је свако достављање производа за дистрибуцију, потрошњу</w:t>
            </w:r>
          </w:p>
          <w:p w14:paraId="4601ADAA" w14:textId="77777777" w:rsidR="00F06BF9" w:rsidRPr="00C1054A" w:rsidRDefault="00F06BF9" w:rsidP="00164905">
            <w:pPr>
              <w:spacing w:after="0" w:line="240" w:lineRule="auto"/>
              <w:jc w:val="both"/>
              <w:rPr>
                <w:sz w:val="20"/>
                <w:szCs w:val="20"/>
                <w:lang w:val="sr-Cyrl-CS"/>
              </w:rPr>
            </w:pPr>
            <w:r w:rsidRPr="00C1054A">
              <w:rPr>
                <w:sz w:val="20"/>
                <w:szCs w:val="20"/>
                <w:lang w:val="sr-Cyrl-CS"/>
              </w:rPr>
              <w:t>или коришћење на тржишту Заједнице у оквиру обављања привредне делатности,</w:t>
            </w:r>
          </w:p>
          <w:p w14:paraId="4970269A" w14:textId="77777777" w:rsidR="00F06BF9" w:rsidRPr="00C1054A" w:rsidRDefault="00BD0CF7" w:rsidP="00164905">
            <w:pPr>
              <w:spacing w:after="0" w:line="240" w:lineRule="auto"/>
              <w:jc w:val="both"/>
              <w:rPr>
                <w:sz w:val="20"/>
                <w:szCs w:val="20"/>
                <w:lang w:val="sr-Cyrl-CS"/>
              </w:rPr>
            </w:pPr>
            <w:r w:rsidRPr="00C1054A">
              <w:rPr>
                <w:sz w:val="20"/>
                <w:szCs w:val="20"/>
                <w:lang w:val="sr-Cyrl-CS"/>
              </w:rPr>
              <w:t>са или без накнаде;</w:t>
            </w:r>
          </w:p>
        </w:tc>
        <w:tc>
          <w:tcPr>
            <w:tcW w:w="1170" w:type="dxa"/>
          </w:tcPr>
          <w:p w14:paraId="6E85C599" w14:textId="77777777" w:rsidR="00F06BF9" w:rsidRPr="00FE070F" w:rsidRDefault="00B85315" w:rsidP="00164905">
            <w:pPr>
              <w:spacing w:after="0" w:line="240" w:lineRule="auto"/>
              <w:jc w:val="both"/>
              <w:rPr>
                <w:b/>
                <w:sz w:val="20"/>
                <w:szCs w:val="20"/>
                <w:lang w:val="sr-Cyrl-CS"/>
              </w:rPr>
            </w:pPr>
            <w:r w:rsidRPr="00FE070F">
              <w:rPr>
                <w:b/>
                <w:sz w:val="20"/>
                <w:szCs w:val="20"/>
                <w:lang w:val="sr-Cyrl-CS"/>
              </w:rPr>
              <w:t>02.</w:t>
            </w:r>
          </w:p>
          <w:p w14:paraId="1CFA6EC1" w14:textId="77777777" w:rsidR="00B85315" w:rsidRPr="00C1054A" w:rsidRDefault="00B85315" w:rsidP="00164905">
            <w:pPr>
              <w:spacing w:after="0" w:line="240" w:lineRule="auto"/>
              <w:jc w:val="both"/>
              <w:rPr>
                <w:sz w:val="20"/>
                <w:szCs w:val="20"/>
                <w:lang w:val="sr-Cyrl-CS"/>
              </w:rPr>
            </w:pPr>
            <w:r w:rsidRPr="00C1054A">
              <w:rPr>
                <w:sz w:val="20"/>
                <w:szCs w:val="20"/>
                <w:lang w:val="sr-Cyrl-CS"/>
              </w:rPr>
              <w:t>3.1.2)</w:t>
            </w:r>
          </w:p>
        </w:tc>
        <w:tc>
          <w:tcPr>
            <w:tcW w:w="3510" w:type="dxa"/>
          </w:tcPr>
          <w:p w14:paraId="4E779271" w14:textId="77777777" w:rsidR="00F06BF9" w:rsidRPr="00C1054A" w:rsidRDefault="00B85315" w:rsidP="00164905">
            <w:pPr>
              <w:spacing w:after="0" w:line="240" w:lineRule="auto"/>
              <w:jc w:val="both"/>
              <w:rPr>
                <w:sz w:val="20"/>
                <w:szCs w:val="20"/>
                <w:lang w:val="sr-Cyrl-CS"/>
              </w:rPr>
            </w:pPr>
            <w:proofErr w:type="spellStart"/>
            <w:r w:rsidRPr="00C1054A">
              <w:rPr>
                <w:sz w:val="20"/>
                <w:szCs w:val="20"/>
              </w:rPr>
              <w:t>испорука</w:t>
            </w:r>
            <w:proofErr w:type="spellEnd"/>
            <w:r w:rsidRPr="00C1054A">
              <w:rPr>
                <w:sz w:val="20"/>
                <w:szCs w:val="20"/>
              </w:rPr>
              <w:t xml:space="preserve"> </w:t>
            </w:r>
            <w:proofErr w:type="spellStart"/>
            <w:r w:rsidRPr="00C1054A">
              <w:rPr>
                <w:sz w:val="20"/>
                <w:szCs w:val="20"/>
              </w:rPr>
              <w:t>на</w:t>
            </w:r>
            <w:proofErr w:type="spellEnd"/>
            <w:r w:rsidRPr="00C1054A">
              <w:rPr>
                <w:sz w:val="20"/>
                <w:szCs w:val="20"/>
              </w:rPr>
              <w:t xml:space="preserve"> </w:t>
            </w:r>
            <w:proofErr w:type="spellStart"/>
            <w:r w:rsidRPr="00C1054A">
              <w:rPr>
                <w:sz w:val="20"/>
                <w:szCs w:val="20"/>
              </w:rPr>
              <w:t>тржишту</w:t>
            </w:r>
            <w:proofErr w:type="spellEnd"/>
            <w:r w:rsidRPr="00C1054A">
              <w:rPr>
                <w:sz w:val="20"/>
                <w:szCs w:val="20"/>
              </w:rPr>
              <w:t xml:space="preserve"> </w:t>
            </w:r>
            <w:proofErr w:type="spellStart"/>
            <w:r w:rsidRPr="00C1054A">
              <w:rPr>
                <w:sz w:val="20"/>
                <w:szCs w:val="20"/>
              </w:rPr>
              <w:t>је</w:t>
            </w:r>
            <w:proofErr w:type="spellEnd"/>
            <w:r w:rsidRPr="00C1054A">
              <w:rPr>
                <w:sz w:val="20"/>
                <w:szCs w:val="20"/>
              </w:rPr>
              <w:t xml:space="preserve"> </w:t>
            </w:r>
            <w:proofErr w:type="spellStart"/>
            <w:r w:rsidRPr="00C1054A">
              <w:rPr>
                <w:sz w:val="20"/>
                <w:szCs w:val="20"/>
              </w:rPr>
              <w:t>свако</w:t>
            </w:r>
            <w:proofErr w:type="spellEnd"/>
            <w:r w:rsidRPr="00C1054A">
              <w:rPr>
                <w:sz w:val="20"/>
                <w:szCs w:val="20"/>
              </w:rPr>
              <w:t xml:space="preserve"> </w:t>
            </w:r>
            <w:proofErr w:type="spellStart"/>
            <w:r w:rsidRPr="00C1054A">
              <w:rPr>
                <w:sz w:val="20"/>
                <w:szCs w:val="20"/>
              </w:rPr>
              <w:t>чињење</w:t>
            </w:r>
            <w:proofErr w:type="spellEnd"/>
            <w:r w:rsidRPr="00C1054A">
              <w:rPr>
                <w:sz w:val="20"/>
                <w:szCs w:val="20"/>
              </w:rPr>
              <w:t xml:space="preserve"> </w:t>
            </w:r>
            <w:proofErr w:type="spellStart"/>
            <w:r w:rsidRPr="00C1054A">
              <w:rPr>
                <w:sz w:val="20"/>
                <w:szCs w:val="20"/>
              </w:rPr>
              <w:t>доступним</w:t>
            </w:r>
            <w:proofErr w:type="spellEnd"/>
            <w:r w:rsidRPr="00C1054A">
              <w:rPr>
                <w:sz w:val="20"/>
                <w:szCs w:val="20"/>
              </w:rPr>
              <w:t xml:space="preserve"> </w:t>
            </w:r>
            <w:proofErr w:type="spellStart"/>
            <w:r w:rsidRPr="00C1054A">
              <w:rPr>
                <w:sz w:val="20"/>
                <w:szCs w:val="20"/>
              </w:rPr>
              <w:t>производа</w:t>
            </w:r>
            <w:proofErr w:type="spellEnd"/>
            <w:r w:rsidRPr="00C1054A">
              <w:rPr>
                <w:sz w:val="20"/>
                <w:szCs w:val="20"/>
              </w:rPr>
              <w:t xml:space="preserve"> </w:t>
            </w:r>
            <w:proofErr w:type="spellStart"/>
            <w:r w:rsidRPr="00C1054A">
              <w:rPr>
                <w:sz w:val="20"/>
                <w:szCs w:val="20"/>
              </w:rPr>
              <w:t>на</w:t>
            </w:r>
            <w:proofErr w:type="spellEnd"/>
            <w:r w:rsidRPr="00C1054A">
              <w:rPr>
                <w:sz w:val="20"/>
                <w:szCs w:val="20"/>
              </w:rPr>
              <w:t xml:space="preserve"> </w:t>
            </w:r>
            <w:proofErr w:type="spellStart"/>
            <w:r w:rsidRPr="00C1054A">
              <w:rPr>
                <w:sz w:val="20"/>
                <w:szCs w:val="20"/>
              </w:rPr>
              <w:t>тржишту</w:t>
            </w:r>
            <w:proofErr w:type="spellEnd"/>
            <w:r w:rsidRPr="00C1054A">
              <w:rPr>
                <w:sz w:val="20"/>
                <w:szCs w:val="20"/>
              </w:rPr>
              <w:t xml:space="preserve"> </w:t>
            </w:r>
            <w:proofErr w:type="spellStart"/>
            <w:r w:rsidRPr="00C1054A">
              <w:rPr>
                <w:sz w:val="20"/>
                <w:szCs w:val="20"/>
              </w:rPr>
              <w:t>Републике</w:t>
            </w:r>
            <w:proofErr w:type="spellEnd"/>
            <w:r w:rsidRPr="00C1054A">
              <w:rPr>
                <w:sz w:val="20"/>
                <w:szCs w:val="20"/>
              </w:rPr>
              <w:t xml:space="preserve"> </w:t>
            </w:r>
            <w:proofErr w:type="spellStart"/>
            <w:r w:rsidRPr="00C1054A">
              <w:rPr>
                <w:sz w:val="20"/>
                <w:szCs w:val="20"/>
              </w:rPr>
              <w:t>Србије</w:t>
            </w:r>
            <w:proofErr w:type="spellEnd"/>
            <w:r w:rsidRPr="00C1054A">
              <w:rPr>
                <w:sz w:val="20"/>
                <w:szCs w:val="20"/>
              </w:rPr>
              <w:t xml:space="preserve"> </w:t>
            </w:r>
            <w:proofErr w:type="spellStart"/>
            <w:r w:rsidRPr="00C1054A">
              <w:rPr>
                <w:sz w:val="20"/>
                <w:szCs w:val="20"/>
              </w:rPr>
              <w:t>ради</w:t>
            </w:r>
            <w:proofErr w:type="spellEnd"/>
            <w:r w:rsidRPr="00C1054A">
              <w:rPr>
                <w:sz w:val="20"/>
                <w:szCs w:val="20"/>
              </w:rPr>
              <w:t xml:space="preserve"> </w:t>
            </w:r>
            <w:proofErr w:type="spellStart"/>
            <w:r w:rsidRPr="00C1054A">
              <w:rPr>
                <w:sz w:val="20"/>
                <w:szCs w:val="20"/>
              </w:rPr>
              <w:t>дистрибуције</w:t>
            </w:r>
            <w:proofErr w:type="spellEnd"/>
            <w:r w:rsidRPr="00C1054A">
              <w:rPr>
                <w:sz w:val="20"/>
                <w:szCs w:val="20"/>
              </w:rPr>
              <w:t xml:space="preserve">, </w:t>
            </w:r>
            <w:proofErr w:type="spellStart"/>
            <w:r w:rsidRPr="00C1054A">
              <w:rPr>
                <w:sz w:val="20"/>
                <w:szCs w:val="20"/>
              </w:rPr>
              <w:t>потрошње</w:t>
            </w:r>
            <w:proofErr w:type="spellEnd"/>
            <w:r w:rsidRPr="00C1054A">
              <w:rPr>
                <w:sz w:val="20"/>
                <w:szCs w:val="20"/>
              </w:rPr>
              <w:t xml:space="preserve"> </w:t>
            </w:r>
            <w:proofErr w:type="spellStart"/>
            <w:r w:rsidRPr="00C1054A">
              <w:rPr>
                <w:sz w:val="20"/>
                <w:szCs w:val="20"/>
              </w:rPr>
              <w:t>или</w:t>
            </w:r>
            <w:proofErr w:type="spellEnd"/>
            <w:r w:rsidRPr="00C1054A">
              <w:rPr>
                <w:sz w:val="20"/>
                <w:szCs w:val="20"/>
              </w:rPr>
              <w:t xml:space="preserve"> </w:t>
            </w:r>
            <w:proofErr w:type="spellStart"/>
            <w:r w:rsidRPr="00C1054A">
              <w:rPr>
                <w:sz w:val="20"/>
                <w:szCs w:val="20"/>
              </w:rPr>
              <w:t>употребе</w:t>
            </w:r>
            <w:proofErr w:type="spellEnd"/>
            <w:r w:rsidRPr="00C1054A">
              <w:rPr>
                <w:sz w:val="20"/>
                <w:szCs w:val="20"/>
              </w:rPr>
              <w:t xml:space="preserve">, у </w:t>
            </w:r>
            <w:proofErr w:type="spellStart"/>
            <w:r w:rsidRPr="00C1054A">
              <w:rPr>
                <w:sz w:val="20"/>
                <w:szCs w:val="20"/>
              </w:rPr>
              <w:t>оквиру</w:t>
            </w:r>
            <w:proofErr w:type="spellEnd"/>
            <w:r w:rsidRPr="00C1054A">
              <w:rPr>
                <w:sz w:val="20"/>
                <w:szCs w:val="20"/>
              </w:rPr>
              <w:t xml:space="preserve"> </w:t>
            </w:r>
            <w:proofErr w:type="spellStart"/>
            <w:r w:rsidRPr="00C1054A">
              <w:rPr>
                <w:sz w:val="20"/>
                <w:szCs w:val="20"/>
              </w:rPr>
              <w:t>привредне</w:t>
            </w:r>
            <w:proofErr w:type="spellEnd"/>
            <w:r w:rsidRPr="00C1054A">
              <w:rPr>
                <w:sz w:val="20"/>
                <w:szCs w:val="20"/>
              </w:rPr>
              <w:t xml:space="preserve"> </w:t>
            </w:r>
            <w:proofErr w:type="spellStart"/>
            <w:r w:rsidRPr="00C1054A">
              <w:rPr>
                <w:sz w:val="20"/>
                <w:szCs w:val="20"/>
              </w:rPr>
              <w:t>делатности</w:t>
            </w:r>
            <w:proofErr w:type="spellEnd"/>
            <w:r w:rsidRPr="00C1054A">
              <w:rPr>
                <w:sz w:val="20"/>
                <w:szCs w:val="20"/>
              </w:rPr>
              <w:t xml:space="preserve">, </w:t>
            </w:r>
            <w:proofErr w:type="spellStart"/>
            <w:r w:rsidRPr="00C1054A">
              <w:rPr>
                <w:sz w:val="20"/>
                <w:szCs w:val="20"/>
              </w:rPr>
              <w:t>са</w:t>
            </w:r>
            <w:proofErr w:type="spellEnd"/>
            <w:r w:rsidRPr="00C1054A">
              <w:rPr>
                <w:sz w:val="20"/>
                <w:szCs w:val="20"/>
              </w:rPr>
              <w:t xml:space="preserve"> </w:t>
            </w:r>
            <w:proofErr w:type="spellStart"/>
            <w:r w:rsidRPr="00C1054A">
              <w:rPr>
                <w:sz w:val="20"/>
                <w:szCs w:val="20"/>
              </w:rPr>
              <w:t>или</w:t>
            </w:r>
            <w:proofErr w:type="spellEnd"/>
            <w:r w:rsidRPr="00C1054A">
              <w:rPr>
                <w:sz w:val="20"/>
                <w:szCs w:val="20"/>
              </w:rPr>
              <w:t xml:space="preserve"> </w:t>
            </w:r>
            <w:proofErr w:type="spellStart"/>
            <w:r w:rsidRPr="00C1054A">
              <w:rPr>
                <w:sz w:val="20"/>
                <w:szCs w:val="20"/>
              </w:rPr>
              <w:t>без</w:t>
            </w:r>
            <w:proofErr w:type="spellEnd"/>
            <w:r w:rsidRPr="00C1054A">
              <w:rPr>
                <w:sz w:val="20"/>
                <w:szCs w:val="20"/>
              </w:rPr>
              <w:t xml:space="preserve"> </w:t>
            </w:r>
            <w:proofErr w:type="spellStart"/>
            <w:r w:rsidRPr="00C1054A">
              <w:rPr>
                <w:sz w:val="20"/>
                <w:szCs w:val="20"/>
              </w:rPr>
              <w:t>накнаде</w:t>
            </w:r>
            <w:proofErr w:type="spellEnd"/>
            <w:r w:rsidRPr="00C1054A">
              <w:rPr>
                <w:sz w:val="20"/>
                <w:szCs w:val="20"/>
              </w:rPr>
              <w:t>;</w:t>
            </w:r>
          </w:p>
        </w:tc>
        <w:tc>
          <w:tcPr>
            <w:tcW w:w="990" w:type="dxa"/>
          </w:tcPr>
          <w:p w14:paraId="5C39D8F5" w14:textId="77777777" w:rsidR="00F06BF9" w:rsidRPr="00C1054A" w:rsidRDefault="00B85315" w:rsidP="00300A9C">
            <w:pPr>
              <w:spacing w:after="0" w:line="240" w:lineRule="auto"/>
              <w:jc w:val="both"/>
              <w:rPr>
                <w:sz w:val="20"/>
                <w:szCs w:val="20"/>
                <w:lang w:val="sr-Cyrl-CS"/>
              </w:rPr>
            </w:pPr>
            <w:r w:rsidRPr="00C1054A">
              <w:rPr>
                <w:sz w:val="20"/>
                <w:szCs w:val="20"/>
                <w:lang w:val="sr-Cyrl-CS"/>
              </w:rPr>
              <w:t>ПУ</w:t>
            </w:r>
          </w:p>
        </w:tc>
        <w:tc>
          <w:tcPr>
            <w:tcW w:w="2700" w:type="dxa"/>
          </w:tcPr>
          <w:p w14:paraId="32451C07" w14:textId="77777777" w:rsidR="00F06BF9" w:rsidRPr="00C1054A" w:rsidRDefault="00F06BF9" w:rsidP="00164905">
            <w:pPr>
              <w:spacing w:after="0" w:line="240" w:lineRule="auto"/>
              <w:jc w:val="both"/>
              <w:rPr>
                <w:sz w:val="20"/>
                <w:szCs w:val="20"/>
                <w:lang w:val="sr-Cyrl-CS"/>
              </w:rPr>
            </w:pPr>
          </w:p>
        </w:tc>
        <w:tc>
          <w:tcPr>
            <w:tcW w:w="1530" w:type="dxa"/>
          </w:tcPr>
          <w:p w14:paraId="2050F709" w14:textId="77777777" w:rsidR="00F06BF9" w:rsidRPr="00C1054A" w:rsidRDefault="00F06BF9" w:rsidP="00681329">
            <w:pPr>
              <w:spacing w:after="0" w:line="240" w:lineRule="auto"/>
              <w:rPr>
                <w:sz w:val="20"/>
                <w:szCs w:val="20"/>
                <w:lang w:val="sr-Cyrl-CS"/>
              </w:rPr>
            </w:pPr>
          </w:p>
        </w:tc>
      </w:tr>
      <w:tr w:rsidR="00F06BF9" w:rsidRPr="00C1054A" w14:paraId="5C55F501" w14:textId="77777777" w:rsidTr="008A69BA">
        <w:tc>
          <w:tcPr>
            <w:tcW w:w="990" w:type="dxa"/>
          </w:tcPr>
          <w:p w14:paraId="76C75BB9" w14:textId="77777777" w:rsidR="00F06BF9" w:rsidRPr="00C1054A" w:rsidRDefault="00F06BF9" w:rsidP="00164905">
            <w:pPr>
              <w:spacing w:after="0" w:line="240" w:lineRule="auto"/>
              <w:jc w:val="both"/>
              <w:rPr>
                <w:sz w:val="20"/>
                <w:szCs w:val="20"/>
                <w:lang w:val="sr-Cyrl-CS"/>
              </w:rPr>
            </w:pPr>
            <w:r w:rsidRPr="00C1054A">
              <w:rPr>
                <w:sz w:val="20"/>
                <w:szCs w:val="20"/>
                <w:lang w:val="sr-Cyrl-CS"/>
              </w:rPr>
              <w:t>2.2</w:t>
            </w:r>
            <w:r w:rsidR="000B34D7" w:rsidRPr="00C1054A">
              <w:rPr>
                <w:sz w:val="20"/>
                <w:szCs w:val="20"/>
                <w:lang w:val="sr-Cyrl-CS"/>
              </w:rPr>
              <w:t>.</w:t>
            </w:r>
          </w:p>
          <w:p w14:paraId="5916CD81" w14:textId="77777777" w:rsidR="00F06BF9" w:rsidRPr="00C1054A" w:rsidRDefault="00F06BF9" w:rsidP="00164905">
            <w:pPr>
              <w:spacing w:after="0" w:line="240" w:lineRule="auto"/>
              <w:jc w:val="both"/>
              <w:rPr>
                <w:sz w:val="20"/>
                <w:szCs w:val="20"/>
                <w:lang w:val="sr-Cyrl-CS"/>
              </w:rPr>
            </w:pPr>
          </w:p>
        </w:tc>
        <w:tc>
          <w:tcPr>
            <w:tcW w:w="3240" w:type="dxa"/>
          </w:tcPr>
          <w:p w14:paraId="5AD6AD19" w14:textId="77777777" w:rsidR="00F06BF9" w:rsidRPr="00C1054A" w:rsidRDefault="00315DFF" w:rsidP="00164905">
            <w:pPr>
              <w:spacing w:after="0" w:line="240" w:lineRule="auto"/>
              <w:jc w:val="both"/>
              <w:rPr>
                <w:sz w:val="20"/>
                <w:szCs w:val="20"/>
                <w:lang w:val="sr-Cyrl-CS"/>
              </w:rPr>
            </w:pPr>
            <w:r w:rsidRPr="00C1054A">
              <w:rPr>
                <w:sz w:val="20"/>
                <w:szCs w:val="20"/>
                <w:lang w:val="sr-Cyrl-CS"/>
              </w:rPr>
              <w:t>„стављање на тржиште”</w:t>
            </w:r>
            <w:r w:rsidR="00F06BF9" w:rsidRPr="00C1054A">
              <w:rPr>
                <w:sz w:val="20"/>
                <w:szCs w:val="20"/>
                <w:lang w:val="sr-Cyrl-CS"/>
              </w:rPr>
              <w:t xml:space="preserve"> је прва испорука производа на тржиште Заједнице;</w:t>
            </w:r>
          </w:p>
        </w:tc>
        <w:tc>
          <w:tcPr>
            <w:tcW w:w="1170" w:type="dxa"/>
          </w:tcPr>
          <w:p w14:paraId="78BB6CBF" w14:textId="77777777" w:rsidR="00F06BF9" w:rsidRPr="00FE070F" w:rsidRDefault="00B85315" w:rsidP="00164905">
            <w:pPr>
              <w:spacing w:after="0" w:line="240" w:lineRule="auto"/>
              <w:jc w:val="both"/>
              <w:rPr>
                <w:b/>
                <w:sz w:val="20"/>
                <w:szCs w:val="20"/>
                <w:lang w:val="sr-Cyrl-CS"/>
              </w:rPr>
            </w:pPr>
            <w:r w:rsidRPr="00FE070F">
              <w:rPr>
                <w:b/>
                <w:sz w:val="20"/>
                <w:szCs w:val="20"/>
                <w:lang w:val="sr-Cyrl-CS"/>
              </w:rPr>
              <w:t>02.</w:t>
            </w:r>
          </w:p>
          <w:p w14:paraId="4947E554" w14:textId="77777777" w:rsidR="00B85315" w:rsidRPr="00C1054A" w:rsidRDefault="00B85315" w:rsidP="00164905">
            <w:pPr>
              <w:spacing w:after="0" w:line="240" w:lineRule="auto"/>
              <w:jc w:val="both"/>
              <w:rPr>
                <w:sz w:val="20"/>
                <w:szCs w:val="20"/>
                <w:lang w:val="sr-Cyrl-CS"/>
              </w:rPr>
            </w:pPr>
            <w:r w:rsidRPr="00C1054A">
              <w:rPr>
                <w:sz w:val="20"/>
                <w:szCs w:val="20"/>
                <w:lang w:val="sr-Cyrl-CS"/>
              </w:rPr>
              <w:t>3.1.3)</w:t>
            </w:r>
          </w:p>
        </w:tc>
        <w:tc>
          <w:tcPr>
            <w:tcW w:w="3510" w:type="dxa"/>
          </w:tcPr>
          <w:p w14:paraId="6635B0CA" w14:textId="77777777" w:rsidR="00F06BF9" w:rsidRPr="00C1054A" w:rsidRDefault="00B85315" w:rsidP="00164905">
            <w:pPr>
              <w:spacing w:after="0" w:line="240" w:lineRule="auto"/>
              <w:jc w:val="both"/>
              <w:rPr>
                <w:sz w:val="20"/>
                <w:szCs w:val="20"/>
                <w:lang w:val="sr-Cyrl-CS"/>
              </w:rPr>
            </w:pPr>
            <w:proofErr w:type="spellStart"/>
            <w:r w:rsidRPr="00C1054A">
              <w:rPr>
                <w:sz w:val="20"/>
                <w:szCs w:val="20"/>
              </w:rPr>
              <w:t>стављање</w:t>
            </w:r>
            <w:proofErr w:type="spellEnd"/>
            <w:r w:rsidRPr="00C1054A">
              <w:rPr>
                <w:sz w:val="20"/>
                <w:szCs w:val="20"/>
              </w:rPr>
              <w:t xml:space="preserve"> </w:t>
            </w:r>
            <w:proofErr w:type="spellStart"/>
            <w:r w:rsidRPr="00C1054A">
              <w:rPr>
                <w:sz w:val="20"/>
                <w:szCs w:val="20"/>
              </w:rPr>
              <w:t>на</w:t>
            </w:r>
            <w:proofErr w:type="spellEnd"/>
            <w:r w:rsidRPr="00C1054A">
              <w:rPr>
                <w:sz w:val="20"/>
                <w:szCs w:val="20"/>
              </w:rPr>
              <w:t xml:space="preserve"> </w:t>
            </w:r>
            <w:proofErr w:type="spellStart"/>
            <w:r w:rsidRPr="00C1054A">
              <w:rPr>
                <w:sz w:val="20"/>
                <w:szCs w:val="20"/>
              </w:rPr>
              <w:t>тржиште</w:t>
            </w:r>
            <w:proofErr w:type="spellEnd"/>
            <w:r w:rsidRPr="00C1054A">
              <w:rPr>
                <w:sz w:val="20"/>
                <w:szCs w:val="20"/>
              </w:rPr>
              <w:t xml:space="preserve"> </w:t>
            </w:r>
            <w:proofErr w:type="spellStart"/>
            <w:r w:rsidRPr="00C1054A">
              <w:rPr>
                <w:sz w:val="20"/>
                <w:szCs w:val="20"/>
              </w:rPr>
              <w:t>је</w:t>
            </w:r>
            <w:proofErr w:type="spellEnd"/>
            <w:r w:rsidRPr="00C1054A">
              <w:rPr>
                <w:sz w:val="20"/>
                <w:szCs w:val="20"/>
              </w:rPr>
              <w:t xml:space="preserve"> </w:t>
            </w:r>
            <w:proofErr w:type="spellStart"/>
            <w:r w:rsidRPr="00C1054A">
              <w:rPr>
                <w:sz w:val="20"/>
                <w:szCs w:val="20"/>
              </w:rPr>
              <w:t>прва</w:t>
            </w:r>
            <w:proofErr w:type="spellEnd"/>
            <w:r w:rsidRPr="00C1054A">
              <w:rPr>
                <w:sz w:val="20"/>
                <w:szCs w:val="20"/>
              </w:rPr>
              <w:t xml:space="preserve"> </w:t>
            </w:r>
            <w:proofErr w:type="spellStart"/>
            <w:r w:rsidRPr="00C1054A">
              <w:rPr>
                <w:sz w:val="20"/>
                <w:szCs w:val="20"/>
              </w:rPr>
              <w:t>испорука</w:t>
            </w:r>
            <w:proofErr w:type="spellEnd"/>
            <w:r w:rsidRPr="00C1054A">
              <w:rPr>
                <w:sz w:val="20"/>
                <w:szCs w:val="20"/>
              </w:rPr>
              <w:t xml:space="preserve"> </w:t>
            </w:r>
            <w:proofErr w:type="spellStart"/>
            <w:r w:rsidRPr="00C1054A">
              <w:rPr>
                <w:sz w:val="20"/>
                <w:szCs w:val="20"/>
              </w:rPr>
              <w:t>производа</w:t>
            </w:r>
            <w:proofErr w:type="spellEnd"/>
            <w:r w:rsidRPr="00C1054A">
              <w:rPr>
                <w:sz w:val="20"/>
                <w:szCs w:val="20"/>
              </w:rPr>
              <w:t xml:space="preserve"> </w:t>
            </w:r>
            <w:proofErr w:type="spellStart"/>
            <w:r w:rsidRPr="00C1054A">
              <w:rPr>
                <w:sz w:val="20"/>
                <w:szCs w:val="20"/>
              </w:rPr>
              <w:t>на</w:t>
            </w:r>
            <w:proofErr w:type="spellEnd"/>
            <w:r w:rsidRPr="00C1054A">
              <w:rPr>
                <w:sz w:val="20"/>
                <w:szCs w:val="20"/>
              </w:rPr>
              <w:t xml:space="preserve"> </w:t>
            </w:r>
            <w:proofErr w:type="spellStart"/>
            <w:r w:rsidRPr="00C1054A">
              <w:rPr>
                <w:sz w:val="20"/>
                <w:szCs w:val="20"/>
              </w:rPr>
              <w:t>тржишту</w:t>
            </w:r>
            <w:proofErr w:type="spellEnd"/>
            <w:r w:rsidRPr="00C1054A">
              <w:rPr>
                <w:sz w:val="20"/>
                <w:szCs w:val="20"/>
              </w:rPr>
              <w:t xml:space="preserve"> </w:t>
            </w:r>
            <w:proofErr w:type="spellStart"/>
            <w:r w:rsidRPr="00C1054A">
              <w:rPr>
                <w:sz w:val="20"/>
                <w:szCs w:val="20"/>
              </w:rPr>
              <w:t>Републике</w:t>
            </w:r>
            <w:proofErr w:type="spellEnd"/>
            <w:r w:rsidRPr="00C1054A">
              <w:rPr>
                <w:sz w:val="20"/>
                <w:szCs w:val="20"/>
              </w:rPr>
              <w:t xml:space="preserve"> </w:t>
            </w:r>
            <w:proofErr w:type="spellStart"/>
            <w:r w:rsidRPr="00C1054A">
              <w:rPr>
                <w:sz w:val="20"/>
                <w:szCs w:val="20"/>
              </w:rPr>
              <w:t>Србије</w:t>
            </w:r>
            <w:proofErr w:type="spellEnd"/>
            <w:r w:rsidRPr="00C1054A">
              <w:rPr>
                <w:sz w:val="20"/>
                <w:szCs w:val="20"/>
              </w:rPr>
              <w:t>;</w:t>
            </w:r>
          </w:p>
        </w:tc>
        <w:tc>
          <w:tcPr>
            <w:tcW w:w="990" w:type="dxa"/>
          </w:tcPr>
          <w:p w14:paraId="34CC1717" w14:textId="77777777" w:rsidR="00F06BF9" w:rsidRPr="00C1054A" w:rsidRDefault="00B85315" w:rsidP="00300A9C">
            <w:pPr>
              <w:spacing w:after="0" w:line="240" w:lineRule="auto"/>
              <w:jc w:val="both"/>
              <w:rPr>
                <w:sz w:val="20"/>
                <w:szCs w:val="20"/>
                <w:lang w:val="sr-Cyrl-CS"/>
              </w:rPr>
            </w:pPr>
            <w:r w:rsidRPr="00C1054A">
              <w:rPr>
                <w:sz w:val="20"/>
                <w:szCs w:val="20"/>
                <w:lang w:val="sr-Cyrl-CS"/>
              </w:rPr>
              <w:t>ПУ</w:t>
            </w:r>
          </w:p>
        </w:tc>
        <w:tc>
          <w:tcPr>
            <w:tcW w:w="2700" w:type="dxa"/>
          </w:tcPr>
          <w:p w14:paraId="149EA1CD" w14:textId="77777777" w:rsidR="00F06BF9" w:rsidRPr="00C1054A" w:rsidRDefault="00F06BF9" w:rsidP="00164905">
            <w:pPr>
              <w:spacing w:after="0" w:line="240" w:lineRule="auto"/>
              <w:jc w:val="both"/>
              <w:rPr>
                <w:sz w:val="20"/>
                <w:szCs w:val="20"/>
                <w:lang w:val="sr-Cyrl-CS"/>
              </w:rPr>
            </w:pPr>
          </w:p>
        </w:tc>
        <w:tc>
          <w:tcPr>
            <w:tcW w:w="1530" w:type="dxa"/>
          </w:tcPr>
          <w:p w14:paraId="24B20426" w14:textId="77777777" w:rsidR="00F06BF9" w:rsidRPr="00C1054A" w:rsidRDefault="00F06BF9" w:rsidP="00BD0CF7">
            <w:pPr>
              <w:spacing w:after="0" w:line="240" w:lineRule="auto"/>
              <w:rPr>
                <w:sz w:val="20"/>
                <w:szCs w:val="20"/>
                <w:lang w:val="sr-Cyrl-CS"/>
              </w:rPr>
            </w:pPr>
          </w:p>
        </w:tc>
      </w:tr>
      <w:tr w:rsidR="000B34D7" w:rsidRPr="00C1054A" w14:paraId="544252AC" w14:textId="77777777" w:rsidTr="008A69BA">
        <w:tc>
          <w:tcPr>
            <w:tcW w:w="990" w:type="dxa"/>
          </w:tcPr>
          <w:p w14:paraId="68A500FA" w14:textId="77777777" w:rsidR="000B34D7" w:rsidRPr="00C1054A" w:rsidRDefault="000B34D7" w:rsidP="000B34D7">
            <w:pPr>
              <w:spacing w:after="0" w:line="240" w:lineRule="auto"/>
              <w:jc w:val="both"/>
              <w:rPr>
                <w:sz w:val="20"/>
                <w:szCs w:val="20"/>
                <w:lang w:val="sr-Cyrl-CS"/>
              </w:rPr>
            </w:pPr>
            <w:r w:rsidRPr="00C1054A">
              <w:rPr>
                <w:sz w:val="20"/>
                <w:szCs w:val="20"/>
                <w:lang w:val="sr-Cyrl-CS"/>
              </w:rPr>
              <w:t>2.3.</w:t>
            </w:r>
          </w:p>
        </w:tc>
        <w:tc>
          <w:tcPr>
            <w:tcW w:w="3240" w:type="dxa"/>
          </w:tcPr>
          <w:p w14:paraId="1D2359F4" w14:textId="77777777" w:rsidR="000B34D7" w:rsidRPr="00C1054A" w:rsidRDefault="00315DFF" w:rsidP="000B34D7">
            <w:pPr>
              <w:spacing w:after="0" w:line="240" w:lineRule="auto"/>
              <w:jc w:val="both"/>
              <w:rPr>
                <w:sz w:val="20"/>
                <w:szCs w:val="20"/>
                <w:lang w:val="sr-Cyrl-CS"/>
              </w:rPr>
            </w:pPr>
            <w:r w:rsidRPr="00C1054A">
              <w:rPr>
                <w:sz w:val="20"/>
                <w:szCs w:val="20"/>
                <w:lang w:val="sr-Cyrl-CS"/>
              </w:rPr>
              <w:t>„произвођач”</w:t>
            </w:r>
            <w:r w:rsidR="000B34D7" w:rsidRPr="00C1054A">
              <w:rPr>
                <w:sz w:val="20"/>
                <w:szCs w:val="20"/>
                <w:lang w:val="sr-Cyrl-CS"/>
              </w:rPr>
              <w:t xml:space="preserve"> је свако физичко или правно лице које израђује производ или</w:t>
            </w:r>
          </w:p>
          <w:p w14:paraId="703EA507" w14:textId="77777777" w:rsidR="000B34D7" w:rsidRPr="00C1054A" w:rsidRDefault="000B34D7" w:rsidP="000B34D7">
            <w:pPr>
              <w:spacing w:after="0" w:line="240" w:lineRule="auto"/>
              <w:jc w:val="both"/>
              <w:rPr>
                <w:sz w:val="20"/>
                <w:szCs w:val="20"/>
                <w:lang w:val="sr-Cyrl-CS"/>
              </w:rPr>
            </w:pPr>
            <w:r w:rsidRPr="00C1054A">
              <w:rPr>
                <w:sz w:val="20"/>
                <w:szCs w:val="20"/>
                <w:lang w:val="sr-Cyrl-CS"/>
              </w:rPr>
              <w:t>за кога се производ пројектује или израђује, и тргује тим производом под</w:t>
            </w:r>
          </w:p>
          <w:p w14:paraId="2E4DF102" w14:textId="77777777" w:rsidR="000B34D7" w:rsidRPr="00C1054A" w:rsidRDefault="000B34D7" w:rsidP="000B34D7">
            <w:pPr>
              <w:spacing w:after="0" w:line="240" w:lineRule="auto"/>
              <w:jc w:val="both"/>
              <w:rPr>
                <w:sz w:val="20"/>
                <w:szCs w:val="20"/>
                <w:lang w:val="sr-Cyrl-CS"/>
              </w:rPr>
            </w:pPr>
            <w:r w:rsidRPr="00C1054A">
              <w:rPr>
                <w:sz w:val="20"/>
                <w:szCs w:val="20"/>
                <w:lang w:val="sr-Cyrl-CS"/>
              </w:rPr>
              <w:t>својим именом или жигом;</w:t>
            </w:r>
          </w:p>
        </w:tc>
        <w:tc>
          <w:tcPr>
            <w:tcW w:w="1170" w:type="dxa"/>
          </w:tcPr>
          <w:p w14:paraId="7F23B01E" w14:textId="77777777" w:rsidR="000B34D7" w:rsidRPr="00FE070F" w:rsidRDefault="00B85315" w:rsidP="000B34D7">
            <w:pPr>
              <w:spacing w:after="0" w:line="240" w:lineRule="auto"/>
              <w:jc w:val="both"/>
              <w:rPr>
                <w:b/>
                <w:sz w:val="20"/>
                <w:szCs w:val="20"/>
                <w:lang w:val="sr-Cyrl-CS"/>
              </w:rPr>
            </w:pPr>
            <w:r w:rsidRPr="00FE070F">
              <w:rPr>
                <w:b/>
                <w:sz w:val="20"/>
                <w:szCs w:val="20"/>
                <w:lang w:val="sr-Cyrl-CS"/>
              </w:rPr>
              <w:t>02.</w:t>
            </w:r>
          </w:p>
          <w:p w14:paraId="1728594D" w14:textId="77777777" w:rsidR="00B85315" w:rsidRPr="00C1054A" w:rsidRDefault="00B85315" w:rsidP="000B34D7">
            <w:pPr>
              <w:spacing w:after="0" w:line="240" w:lineRule="auto"/>
              <w:jc w:val="both"/>
              <w:rPr>
                <w:sz w:val="20"/>
                <w:szCs w:val="20"/>
                <w:lang w:val="sr-Cyrl-CS"/>
              </w:rPr>
            </w:pPr>
            <w:r w:rsidRPr="00C1054A">
              <w:rPr>
                <w:sz w:val="20"/>
                <w:szCs w:val="20"/>
                <w:lang w:val="sr-Cyrl-CS"/>
              </w:rPr>
              <w:t>3.1.4)</w:t>
            </w:r>
          </w:p>
        </w:tc>
        <w:tc>
          <w:tcPr>
            <w:tcW w:w="3510" w:type="dxa"/>
          </w:tcPr>
          <w:p w14:paraId="01F68FC1" w14:textId="77777777" w:rsidR="000B34D7" w:rsidRPr="00C1054A" w:rsidRDefault="00B85315" w:rsidP="000B34D7">
            <w:pPr>
              <w:spacing w:after="0" w:line="240" w:lineRule="auto"/>
              <w:jc w:val="both"/>
              <w:rPr>
                <w:sz w:val="20"/>
                <w:szCs w:val="20"/>
                <w:lang w:val="sr-Cyrl-CS"/>
              </w:rPr>
            </w:pPr>
            <w:proofErr w:type="spellStart"/>
            <w:r w:rsidRPr="00C1054A">
              <w:rPr>
                <w:sz w:val="20"/>
                <w:szCs w:val="20"/>
              </w:rPr>
              <w:t>произвођач</w:t>
            </w:r>
            <w:proofErr w:type="spellEnd"/>
            <w:r w:rsidRPr="00C1054A">
              <w:rPr>
                <w:sz w:val="20"/>
                <w:szCs w:val="20"/>
              </w:rPr>
              <w:t xml:space="preserve"> </w:t>
            </w:r>
            <w:proofErr w:type="spellStart"/>
            <w:r w:rsidRPr="00C1054A">
              <w:rPr>
                <w:sz w:val="20"/>
                <w:szCs w:val="20"/>
              </w:rPr>
              <w:t>је</w:t>
            </w:r>
            <w:proofErr w:type="spellEnd"/>
            <w:r w:rsidRPr="00C1054A">
              <w:rPr>
                <w:sz w:val="20"/>
                <w:szCs w:val="20"/>
              </w:rPr>
              <w:t xml:space="preserve"> </w:t>
            </w:r>
            <w:proofErr w:type="spellStart"/>
            <w:r w:rsidRPr="00C1054A">
              <w:rPr>
                <w:sz w:val="20"/>
                <w:szCs w:val="20"/>
              </w:rPr>
              <w:t>правно</w:t>
            </w:r>
            <w:proofErr w:type="spellEnd"/>
            <w:r w:rsidRPr="00C1054A">
              <w:rPr>
                <w:sz w:val="20"/>
                <w:szCs w:val="20"/>
              </w:rPr>
              <w:t xml:space="preserve"> </w:t>
            </w:r>
            <w:proofErr w:type="spellStart"/>
            <w:r w:rsidRPr="00C1054A">
              <w:rPr>
                <w:sz w:val="20"/>
                <w:szCs w:val="20"/>
              </w:rPr>
              <w:t>лице</w:t>
            </w:r>
            <w:proofErr w:type="spellEnd"/>
            <w:r w:rsidRPr="00C1054A">
              <w:rPr>
                <w:sz w:val="20"/>
                <w:szCs w:val="20"/>
              </w:rPr>
              <w:t xml:space="preserve"> </w:t>
            </w:r>
            <w:proofErr w:type="spellStart"/>
            <w:r w:rsidRPr="00C1054A">
              <w:rPr>
                <w:sz w:val="20"/>
                <w:szCs w:val="20"/>
              </w:rPr>
              <w:t>или</w:t>
            </w:r>
            <w:proofErr w:type="spellEnd"/>
            <w:r w:rsidRPr="00C1054A">
              <w:rPr>
                <w:sz w:val="20"/>
                <w:szCs w:val="20"/>
              </w:rPr>
              <w:t xml:space="preserve"> </w:t>
            </w:r>
            <w:proofErr w:type="spellStart"/>
            <w:r w:rsidRPr="00C1054A">
              <w:rPr>
                <w:sz w:val="20"/>
                <w:szCs w:val="20"/>
              </w:rPr>
              <w:t>предузетник</w:t>
            </w:r>
            <w:proofErr w:type="spellEnd"/>
            <w:r w:rsidRPr="00C1054A">
              <w:rPr>
                <w:sz w:val="20"/>
                <w:szCs w:val="20"/>
              </w:rPr>
              <w:t xml:space="preserve"> </w:t>
            </w:r>
            <w:proofErr w:type="spellStart"/>
            <w:r w:rsidRPr="00C1054A">
              <w:rPr>
                <w:sz w:val="20"/>
                <w:szCs w:val="20"/>
              </w:rPr>
              <w:t>које</w:t>
            </w:r>
            <w:proofErr w:type="spellEnd"/>
            <w:r w:rsidRPr="00C1054A">
              <w:rPr>
                <w:sz w:val="20"/>
                <w:szCs w:val="20"/>
              </w:rPr>
              <w:t xml:space="preserve"> </w:t>
            </w:r>
            <w:proofErr w:type="spellStart"/>
            <w:r w:rsidRPr="00C1054A">
              <w:rPr>
                <w:sz w:val="20"/>
                <w:szCs w:val="20"/>
              </w:rPr>
              <w:t>израђује</w:t>
            </w:r>
            <w:proofErr w:type="spellEnd"/>
            <w:r w:rsidRPr="00C1054A">
              <w:rPr>
                <w:sz w:val="20"/>
                <w:szCs w:val="20"/>
              </w:rPr>
              <w:t xml:space="preserve"> </w:t>
            </w:r>
            <w:proofErr w:type="spellStart"/>
            <w:r w:rsidRPr="00C1054A">
              <w:rPr>
                <w:sz w:val="20"/>
                <w:szCs w:val="20"/>
              </w:rPr>
              <w:t>производ</w:t>
            </w:r>
            <w:proofErr w:type="spellEnd"/>
            <w:r w:rsidRPr="00C1054A">
              <w:rPr>
                <w:sz w:val="20"/>
                <w:szCs w:val="20"/>
              </w:rPr>
              <w:t xml:space="preserve"> </w:t>
            </w:r>
            <w:proofErr w:type="spellStart"/>
            <w:r w:rsidRPr="00C1054A">
              <w:rPr>
                <w:sz w:val="20"/>
                <w:szCs w:val="20"/>
              </w:rPr>
              <w:t>или</w:t>
            </w:r>
            <w:proofErr w:type="spellEnd"/>
            <w:r w:rsidRPr="00C1054A">
              <w:rPr>
                <w:sz w:val="20"/>
                <w:szCs w:val="20"/>
              </w:rPr>
              <w:t xml:space="preserve"> </w:t>
            </w:r>
            <w:proofErr w:type="spellStart"/>
            <w:r w:rsidRPr="00C1054A">
              <w:rPr>
                <w:sz w:val="20"/>
                <w:szCs w:val="20"/>
              </w:rPr>
              <w:t>за</w:t>
            </w:r>
            <w:proofErr w:type="spellEnd"/>
            <w:r w:rsidRPr="00C1054A">
              <w:rPr>
                <w:sz w:val="20"/>
                <w:szCs w:val="20"/>
              </w:rPr>
              <w:t xml:space="preserve"> </w:t>
            </w:r>
            <w:proofErr w:type="spellStart"/>
            <w:r w:rsidRPr="00C1054A">
              <w:rPr>
                <w:sz w:val="20"/>
                <w:szCs w:val="20"/>
              </w:rPr>
              <w:t>кога</w:t>
            </w:r>
            <w:proofErr w:type="spellEnd"/>
            <w:r w:rsidRPr="00C1054A">
              <w:rPr>
                <w:sz w:val="20"/>
                <w:szCs w:val="20"/>
              </w:rPr>
              <w:t xml:space="preserve"> </w:t>
            </w:r>
            <w:proofErr w:type="spellStart"/>
            <w:r w:rsidRPr="00C1054A">
              <w:rPr>
                <w:sz w:val="20"/>
                <w:szCs w:val="20"/>
              </w:rPr>
              <w:t>се</w:t>
            </w:r>
            <w:proofErr w:type="spellEnd"/>
            <w:r w:rsidRPr="00C1054A">
              <w:rPr>
                <w:sz w:val="20"/>
                <w:szCs w:val="20"/>
              </w:rPr>
              <w:t xml:space="preserve"> </w:t>
            </w:r>
            <w:proofErr w:type="spellStart"/>
            <w:r w:rsidRPr="00C1054A">
              <w:rPr>
                <w:sz w:val="20"/>
                <w:szCs w:val="20"/>
              </w:rPr>
              <w:t>производ</w:t>
            </w:r>
            <w:proofErr w:type="spellEnd"/>
            <w:r w:rsidRPr="00C1054A">
              <w:rPr>
                <w:sz w:val="20"/>
                <w:szCs w:val="20"/>
              </w:rPr>
              <w:t xml:space="preserve"> </w:t>
            </w:r>
            <w:proofErr w:type="spellStart"/>
            <w:r w:rsidRPr="00C1054A">
              <w:rPr>
                <w:sz w:val="20"/>
                <w:szCs w:val="20"/>
              </w:rPr>
              <w:t>пројектује</w:t>
            </w:r>
            <w:proofErr w:type="spellEnd"/>
            <w:r w:rsidRPr="00C1054A">
              <w:rPr>
                <w:sz w:val="20"/>
                <w:szCs w:val="20"/>
              </w:rPr>
              <w:t xml:space="preserve"> и </w:t>
            </w:r>
            <w:proofErr w:type="spellStart"/>
            <w:r w:rsidRPr="00C1054A">
              <w:rPr>
                <w:sz w:val="20"/>
                <w:szCs w:val="20"/>
              </w:rPr>
              <w:t>израђује</w:t>
            </w:r>
            <w:proofErr w:type="spellEnd"/>
            <w:r w:rsidRPr="00C1054A">
              <w:rPr>
                <w:sz w:val="20"/>
                <w:szCs w:val="20"/>
              </w:rPr>
              <w:t xml:space="preserve"> и </w:t>
            </w:r>
            <w:proofErr w:type="spellStart"/>
            <w:r w:rsidRPr="00C1054A">
              <w:rPr>
                <w:sz w:val="20"/>
                <w:szCs w:val="20"/>
              </w:rPr>
              <w:t>који</w:t>
            </w:r>
            <w:proofErr w:type="spellEnd"/>
            <w:r w:rsidRPr="00C1054A">
              <w:rPr>
                <w:sz w:val="20"/>
                <w:szCs w:val="20"/>
              </w:rPr>
              <w:t xml:space="preserve"> </w:t>
            </w:r>
            <w:proofErr w:type="spellStart"/>
            <w:r w:rsidRPr="00C1054A">
              <w:rPr>
                <w:sz w:val="20"/>
                <w:szCs w:val="20"/>
              </w:rPr>
              <w:t>ставља</w:t>
            </w:r>
            <w:proofErr w:type="spellEnd"/>
            <w:r w:rsidRPr="00C1054A">
              <w:rPr>
                <w:sz w:val="20"/>
                <w:szCs w:val="20"/>
              </w:rPr>
              <w:t xml:space="preserve"> </w:t>
            </w:r>
            <w:proofErr w:type="spellStart"/>
            <w:r w:rsidRPr="00C1054A">
              <w:rPr>
                <w:sz w:val="20"/>
                <w:szCs w:val="20"/>
              </w:rPr>
              <w:t>тај</w:t>
            </w:r>
            <w:proofErr w:type="spellEnd"/>
            <w:r w:rsidRPr="00C1054A">
              <w:rPr>
                <w:sz w:val="20"/>
                <w:szCs w:val="20"/>
              </w:rPr>
              <w:t xml:space="preserve"> </w:t>
            </w:r>
            <w:proofErr w:type="spellStart"/>
            <w:r w:rsidRPr="00C1054A">
              <w:rPr>
                <w:sz w:val="20"/>
                <w:szCs w:val="20"/>
              </w:rPr>
              <w:t>производ</w:t>
            </w:r>
            <w:proofErr w:type="spellEnd"/>
            <w:r w:rsidRPr="00C1054A">
              <w:rPr>
                <w:sz w:val="20"/>
                <w:szCs w:val="20"/>
              </w:rPr>
              <w:t xml:space="preserve"> </w:t>
            </w:r>
            <w:proofErr w:type="spellStart"/>
            <w:r w:rsidRPr="00C1054A">
              <w:rPr>
                <w:sz w:val="20"/>
                <w:szCs w:val="20"/>
              </w:rPr>
              <w:t>на</w:t>
            </w:r>
            <w:proofErr w:type="spellEnd"/>
            <w:r w:rsidRPr="00C1054A">
              <w:rPr>
                <w:sz w:val="20"/>
                <w:szCs w:val="20"/>
              </w:rPr>
              <w:t xml:space="preserve"> </w:t>
            </w:r>
            <w:proofErr w:type="spellStart"/>
            <w:r w:rsidRPr="00C1054A">
              <w:rPr>
                <w:sz w:val="20"/>
                <w:szCs w:val="20"/>
              </w:rPr>
              <w:t>тржиште</w:t>
            </w:r>
            <w:proofErr w:type="spellEnd"/>
            <w:r w:rsidRPr="00C1054A">
              <w:rPr>
                <w:sz w:val="20"/>
                <w:szCs w:val="20"/>
              </w:rPr>
              <w:t xml:space="preserve"> </w:t>
            </w:r>
            <w:proofErr w:type="spellStart"/>
            <w:r w:rsidRPr="00C1054A">
              <w:rPr>
                <w:sz w:val="20"/>
                <w:szCs w:val="20"/>
              </w:rPr>
              <w:t>под</w:t>
            </w:r>
            <w:proofErr w:type="spellEnd"/>
            <w:r w:rsidRPr="00C1054A">
              <w:rPr>
                <w:sz w:val="20"/>
                <w:szCs w:val="20"/>
              </w:rPr>
              <w:t xml:space="preserve"> </w:t>
            </w:r>
            <w:proofErr w:type="spellStart"/>
            <w:r w:rsidRPr="00C1054A">
              <w:rPr>
                <w:sz w:val="20"/>
                <w:szCs w:val="20"/>
              </w:rPr>
              <w:t>својим</w:t>
            </w:r>
            <w:proofErr w:type="spellEnd"/>
            <w:r w:rsidRPr="00C1054A">
              <w:rPr>
                <w:sz w:val="20"/>
                <w:szCs w:val="20"/>
              </w:rPr>
              <w:t xml:space="preserve"> </w:t>
            </w:r>
            <w:proofErr w:type="spellStart"/>
            <w:r w:rsidRPr="00C1054A">
              <w:rPr>
                <w:sz w:val="20"/>
                <w:szCs w:val="20"/>
              </w:rPr>
              <w:t>именом</w:t>
            </w:r>
            <w:proofErr w:type="spellEnd"/>
            <w:r w:rsidRPr="00C1054A">
              <w:rPr>
                <w:sz w:val="20"/>
                <w:szCs w:val="20"/>
              </w:rPr>
              <w:t xml:space="preserve"> </w:t>
            </w:r>
            <w:proofErr w:type="spellStart"/>
            <w:r w:rsidRPr="00C1054A">
              <w:rPr>
                <w:sz w:val="20"/>
                <w:szCs w:val="20"/>
              </w:rPr>
              <w:t>или</w:t>
            </w:r>
            <w:proofErr w:type="spellEnd"/>
            <w:r w:rsidRPr="00C1054A">
              <w:rPr>
                <w:sz w:val="20"/>
                <w:szCs w:val="20"/>
              </w:rPr>
              <w:t xml:space="preserve"> </w:t>
            </w:r>
            <w:proofErr w:type="spellStart"/>
            <w:r w:rsidRPr="00C1054A">
              <w:rPr>
                <w:sz w:val="20"/>
                <w:szCs w:val="20"/>
              </w:rPr>
              <w:t>трговачким</w:t>
            </w:r>
            <w:proofErr w:type="spellEnd"/>
            <w:r w:rsidRPr="00C1054A">
              <w:rPr>
                <w:sz w:val="20"/>
                <w:szCs w:val="20"/>
              </w:rPr>
              <w:t xml:space="preserve"> </w:t>
            </w:r>
            <w:proofErr w:type="spellStart"/>
            <w:r w:rsidRPr="00C1054A">
              <w:rPr>
                <w:sz w:val="20"/>
                <w:szCs w:val="20"/>
              </w:rPr>
              <w:t>знаком</w:t>
            </w:r>
            <w:proofErr w:type="spellEnd"/>
            <w:r w:rsidRPr="00C1054A">
              <w:rPr>
                <w:sz w:val="20"/>
                <w:szCs w:val="20"/>
              </w:rPr>
              <w:t>;</w:t>
            </w:r>
          </w:p>
        </w:tc>
        <w:tc>
          <w:tcPr>
            <w:tcW w:w="990" w:type="dxa"/>
          </w:tcPr>
          <w:p w14:paraId="6AF59C1A" w14:textId="77777777" w:rsidR="000B34D7" w:rsidRPr="00C1054A" w:rsidRDefault="00B85315" w:rsidP="00300A9C">
            <w:pPr>
              <w:spacing w:after="0" w:line="240" w:lineRule="auto"/>
              <w:jc w:val="both"/>
              <w:rPr>
                <w:sz w:val="20"/>
                <w:szCs w:val="20"/>
                <w:lang w:val="sr-Cyrl-CS"/>
              </w:rPr>
            </w:pPr>
            <w:r w:rsidRPr="00C1054A">
              <w:rPr>
                <w:sz w:val="20"/>
                <w:szCs w:val="20"/>
                <w:lang w:val="sr-Cyrl-CS"/>
              </w:rPr>
              <w:t>ПУ</w:t>
            </w:r>
          </w:p>
        </w:tc>
        <w:tc>
          <w:tcPr>
            <w:tcW w:w="2700" w:type="dxa"/>
          </w:tcPr>
          <w:p w14:paraId="6B728C1A" w14:textId="77777777" w:rsidR="000B34D7" w:rsidRPr="00C1054A" w:rsidRDefault="000B34D7" w:rsidP="000B34D7">
            <w:pPr>
              <w:rPr>
                <w:sz w:val="20"/>
                <w:szCs w:val="20"/>
                <w:lang w:val="sr-Cyrl-CS"/>
              </w:rPr>
            </w:pPr>
          </w:p>
        </w:tc>
        <w:tc>
          <w:tcPr>
            <w:tcW w:w="1530" w:type="dxa"/>
          </w:tcPr>
          <w:p w14:paraId="2475BF8D" w14:textId="77777777" w:rsidR="000B34D7" w:rsidRPr="00C1054A" w:rsidRDefault="000B34D7" w:rsidP="002C158D">
            <w:pPr>
              <w:spacing w:after="0" w:line="240" w:lineRule="auto"/>
              <w:rPr>
                <w:sz w:val="20"/>
                <w:szCs w:val="20"/>
                <w:lang w:val="sr-Cyrl-CS"/>
              </w:rPr>
            </w:pPr>
          </w:p>
        </w:tc>
      </w:tr>
      <w:tr w:rsidR="000B34D7" w:rsidRPr="00C1054A" w14:paraId="7B0461FD" w14:textId="77777777" w:rsidTr="008A69BA">
        <w:tc>
          <w:tcPr>
            <w:tcW w:w="990" w:type="dxa"/>
          </w:tcPr>
          <w:p w14:paraId="0F6A7125" w14:textId="77777777" w:rsidR="000B34D7" w:rsidRPr="00C1054A" w:rsidRDefault="000B34D7" w:rsidP="000B34D7">
            <w:pPr>
              <w:spacing w:after="0" w:line="240" w:lineRule="auto"/>
              <w:jc w:val="both"/>
              <w:rPr>
                <w:sz w:val="20"/>
                <w:szCs w:val="20"/>
                <w:lang w:val="sr-Cyrl-CS"/>
              </w:rPr>
            </w:pPr>
            <w:r w:rsidRPr="00C1054A">
              <w:rPr>
                <w:sz w:val="20"/>
                <w:szCs w:val="20"/>
                <w:lang w:val="sr-Cyrl-CS"/>
              </w:rPr>
              <w:t>2.4.</w:t>
            </w:r>
          </w:p>
        </w:tc>
        <w:tc>
          <w:tcPr>
            <w:tcW w:w="3240" w:type="dxa"/>
          </w:tcPr>
          <w:p w14:paraId="0183580F" w14:textId="77777777" w:rsidR="000B34D7" w:rsidRPr="00C1054A" w:rsidRDefault="00315DFF" w:rsidP="000B34D7">
            <w:pPr>
              <w:spacing w:after="0" w:line="240" w:lineRule="auto"/>
              <w:jc w:val="both"/>
              <w:rPr>
                <w:sz w:val="20"/>
                <w:szCs w:val="20"/>
                <w:lang w:val="sr-Cyrl-CS"/>
              </w:rPr>
            </w:pPr>
            <w:r w:rsidRPr="00C1054A">
              <w:rPr>
                <w:sz w:val="20"/>
                <w:szCs w:val="20"/>
                <w:lang w:val="sr-Cyrl-CS"/>
              </w:rPr>
              <w:t>„заступник”</w:t>
            </w:r>
            <w:r w:rsidR="000B34D7" w:rsidRPr="00C1054A">
              <w:rPr>
                <w:sz w:val="20"/>
                <w:szCs w:val="20"/>
                <w:lang w:val="sr-Cyrl-CS"/>
              </w:rPr>
              <w:t xml:space="preserve"> је свако физичко или правно лице из Заједнице које је добило писано</w:t>
            </w:r>
          </w:p>
          <w:p w14:paraId="26D5F318" w14:textId="77777777" w:rsidR="000B34D7" w:rsidRPr="00C1054A" w:rsidRDefault="000B34D7" w:rsidP="000B34D7">
            <w:pPr>
              <w:spacing w:after="0" w:line="240" w:lineRule="auto"/>
              <w:jc w:val="both"/>
              <w:rPr>
                <w:sz w:val="20"/>
                <w:szCs w:val="20"/>
                <w:lang w:val="sr-Cyrl-CS"/>
              </w:rPr>
            </w:pPr>
            <w:r w:rsidRPr="00C1054A">
              <w:rPr>
                <w:sz w:val="20"/>
                <w:szCs w:val="20"/>
                <w:lang w:val="sr-Cyrl-CS"/>
              </w:rPr>
              <w:t>овлашћење од произвођача да у његово име обавља ту наведене задатке</w:t>
            </w:r>
          </w:p>
          <w:p w14:paraId="78DBA9AC" w14:textId="77777777" w:rsidR="000B34D7" w:rsidRPr="00C1054A" w:rsidRDefault="000B34D7" w:rsidP="000B34D7">
            <w:pPr>
              <w:spacing w:after="0" w:line="240" w:lineRule="auto"/>
              <w:jc w:val="both"/>
              <w:rPr>
                <w:sz w:val="20"/>
                <w:szCs w:val="20"/>
                <w:lang w:val="sr-Cyrl-CS"/>
              </w:rPr>
            </w:pPr>
            <w:r w:rsidRPr="00C1054A">
              <w:rPr>
                <w:sz w:val="20"/>
                <w:szCs w:val="20"/>
                <w:lang w:val="sr-Cyrl-CS"/>
              </w:rPr>
              <w:t>који се односе на обавезе произвођача сходно релевантним прописима</w:t>
            </w:r>
          </w:p>
          <w:p w14:paraId="1E091B8B" w14:textId="77777777" w:rsidR="000B34D7" w:rsidRPr="00C1054A" w:rsidRDefault="000B34D7" w:rsidP="000B34D7">
            <w:pPr>
              <w:spacing w:after="0" w:line="240" w:lineRule="auto"/>
              <w:jc w:val="both"/>
              <w:rPr>
                <w:sz w:val="20"/>
                <w:szCs w:val="20"/>
                <w:lang w:val="sr-Cyrl-CS"/>
              </w:rPr>
            </w:pPr>
            <w:r w:rsidRPr="00C1054A">
              <w:rPr>
                <w:sz w:val="20"/>
                <w:szCs w:val="20"/>
                <w:lang w:val="sr-Cyrl-CS"/>
              </w:rPr>
              <w:t>Заједнице;</w:t>
            </w:r>
          </w:p>
        </w:tc>
        <w:tc>
          <w:tcPr>
            <w:tcW w:w="1170" w:type="dxa"/>
          </w:tcPr>
          <w:p w14:paraId="5E725C84" w14:textId="77777777" w:rsidR="000B34D7" w:rsidRPr="00FE070F" w:rsidRDefault="00B85315" w:rsidP="000B34D7">
            <w:pPr>
              <w:spacing w:after="0" w:line="240" w:lineRule="auto"/>
              <w:jc w:val="both"/>
              <w:rPr>
                <w:b/>
                <w:sz w:val="20"/>
                <w:szCs w:val="20"/>
                <w:lang w:val="sr-Cyrl-CS"/>
              </w:rPr>
            </w:pPr>
            <w:r w:rsidRPr="00FE070F">
              <w:rPr>
                <w:b/>
                <w:sz w:val="20"/>
                <w:szCs w:val="20"/>
                <w:lang w:val="sr-Cyrl-CS"/>
              </w:rPr>
              <w:t>02.</w:t>
            </w:r>
          </w:p>
          <w:p w14:paraId="6454168F" w14:textId="77777777" w:rsidR="00B85315" w:rsidRPr="00C1054A" w:rsidRDefault="00B85315" w:rsidP="000B34D7">
            <w:pPr>
              <w:spacing w:after="0" w:line="240" w:lineRule="auto"/>
              <w:jc w:val="both"/>
              <w:rPr>
                <w:sz w:val="20"/>
                <w:szCs w:val="20"/>
                <w:lang w:val="sr-Cyrl-CS"/>
              </w:rPr>
            </w:pPr>
            <w:r w:rsidRPr="00C1054A">
              <w:rPr>
                <w:sz w:val="20"/>
                <w:szCs w:val="20"/>
                <w:lang w:val="sr-Cyrl-CS"/>
              </w:rPr>
              <w:t>3.1.5)</w:t>
            </w:r>
          </w:p>
        </w:tc>
        <w:tc>
          <w:tcPr>
            <w:tcW w:w="3510" w:type="dxa"/>
          </w:tcPr>
          <w:p w14:paraId="08F2474A" w14:textId="77777777" w:rsidR="000B34D7" w:rsidRPr="00C1054A" w:rsidRDefault="00B85315" w:rsidP="000B34D7">
            <w:pPr>
              <w:spacing w:after="0" w:line="240" w:lineRule="auto"/>
              <w:jc w:val="both"/>
              <w:rPr>
                <w:sz w:val="20"/>
                <w:szCs w:val="20"/>
                <w:lang w:val="sr-Cyrl-CS"/>
              </w:rPr>
            </w:pPr>
            <w:proofErr w:type="spellStart"/>
            <w:r w:rsidRPr="00C1054A">
              <w:rPr>
                <w:sz w:val="20"/>
                <w:szCs w:val="20"/>
              </w:rPr>
              <w:t>заступник</w:t>
            </w:r>
            <w:proofErr w:type="spellEnd"/>
            <w:r w:rsidRPr="00C1054A">
              <w:rPr>
                <w:sz w:val="20"/>
                <w:szCs w:val="20"/>
              </w:rPr>
              <w:t xml:space="preserve"> </w:t>
            </w:r>
            <w:proofErr w:type="spellStart"/>
            <w:r w:rsidRPr="00C1054A">
              <w:rPr>
                <w:sz w:val="20"/>
                <w:szCs w:val="20"/>
              </w:rPr>
              <w:t>је</w:t>
            </w:r>
            <w:proofErr w:type="spellEnd"/>
            <w:r w:rsidRPr="00C1054A">
              <w:rPr>
                <w:sz w:val="20"/>
                <w:szCs w:val="20"/>
              </w:rPr>
              <w:t xml:space="preserve"> </w:t>
            </w:r>
            <w:proofErr w:type="spellStart"/>
            <w:r w:rsidRPr="00C1054A">
              <w:rPr>
                <w:sz w:val="20"/>
                <w:szCs w:val="20"/>
              </w:rPr>
              <w:t>правно</w:t>
            </w:r>
            <w:proofErr w:type="spellEnd"/>
            <w:r w:rsidRPr="00C1054A">
              <w:rPr>
                <w:sz w:val="20"/>
                <w:szCs w:val="20"/>
              </w:rPr>
              <w:t xml:space="preserve"> </w:t>
            </w:r>
            <w:proofErr w:type="spellStart"/>
            <w:r w:rsidRPr="00C1054A">
              <w:rPr>
                <w:sz w:val="20"/>
                <w:szCs w:val="20"/>
              </w:rPr>
              <w:t>лице</w:t>
            </w:r>
            <w:proofErr w:type="spellEnd"/>
            <w:r w:rsidRPr="00C1054A">
              <w:rPr>
                <w:sz w:val="20"/>
                <w:szCs w:val="20"/>
              </w:rPr>
              <w:t xml:space="preserve"> </w:t>
            </w:r>
            <w:proofErr w:type="spellStart"/>
            <w:r w:rsidRPr="00C1054A">
              <w:rPr>
                <w:sz w:val="20"/>
                <w:szCs w:val="20"/>
              </w:rPr>
              <w:t>или</w:t>
            </w:r>
            <w:proofErr w:type="spellEnd"/>
            <w:r w:rsidRPr="00C1054A">
              <w:rPr>
                <w:sz w:val="20"/>
                <w:szCs w:val="20"/>
              </w:rPr>
              <w:t xml:space="preserve"> </w:t>
            </w:r>
            <w:proofErr w:type="spellStart"/>
            <w:r w:rsidRPr="00C1054A">
              <w:rPr>
                <w:sz w:val="20"/>
                <w:szCs w:val="20"/>
              </w:rPr>
              <w:t>предузетник</w:t>
            </w:r>
            <w:proofErr w:type="spellEnd"/>
            <w:r w:rsidRPr="00C1054A">
              <w:rPr>
                <w:sz w:val="20"/>
                <w:szCs w:val="20"/>
              </w:rPr>
              <w:t xml:space="preserve"> </w:t>
            </w:r>
            <w:proofErr w:type="spellStart"/>
            <w:r w:rsidRPr="00C1054A">
              <w:rPr>
                <w:sz w:val="20"/>
                <w:szCs w:val="20"/>
              </w:rPr>
              <w:t>регистрован</w:t>
            </w:r>
            <w:proofErr w:type="spellEnd"/>
            <w:r w:rsidRPr="00C1054A">
              <w:rPr>
                <w:sz w:val="20"/>
                <w:szCs w:val="20"/>
              </w:rPr>
              <w:t xml:space="preserve"> у </w:t>
            </w:r>
            <w:proofErr w:type="spellStart"/>
            <w:r w:rsidRPr="00C1054A">
              <w:rPr>
                <w:sz w:val="20"/>
                <w:szCs w:val="20"/>
              </w:rPr>
              <w:t>Републици</w:t>
            </w:r>
            <w:proofErr w:type="spellEnd"/>
            <w:r w:rsidRPr="00C1054A">
              <w:rPr>
                <w:sz w:val="20"/>
                <w:szCs w:val="20"/>
              </w:rPr>
              <w:t xml:space="preserve"> </w:t>
            </w:r>
            <w:proofErr w:type="spellStart"/>
            <w:r w:rsidRPr="00C1054A">
              <w:rPr>
                <w:sz w:val="20"/>
                <w:szCs w:val="20"/>
              </w:rPr>
              <w:t>Србији</w:t>
            </w:r>
            <w:proofErr w:type="spellEnd"/>
            <w:r w:rsidRPr="00C1054A">
              <w:rPr>
                <w:sz w:val="20"/>
                <w:szCs w:val="20"/>
              </w:rPr>
              <w:t xml:space="preserve">, </w:t>
            </w:r>
            <w:proofErr w:type="spellStart"/>
            <w:r w:rsidRPr="00C1054A">
              <w:rPr>
                <w:sz w:val="20"/>
                <w:szCs w:val="20"/>
              </w:rPr>
              <w:t>које</w:t>
            </w:r>
            <w:proofErr w:type="spellEnd"/>
            <w:r w:rsidRPr="00C1054A">
              <w:rPr>
                <w:sz w:val="20"/>
                <w:szCs w:val="20"/>
              </w:rPr>
              <w:t xml:space="preserve"> </w:t>
            </w:r>
            <w:proofErr w:type="spellStart"/>
            <w:r w:rsidRPr="00C1054A">
              <w:rPr>
                <w:sz w:val="20"/>
                <w:szCs w:val="20"/>
              </w:rPr>
              <w:t>има</w:t>
            </w:r>
            <w:proofErr w:type="spellEnd"/>
            <w:r w:rsidRPr="00C1054A">
              <w:rPr>
                <w:sz w:val="20"/>
                <w:szCs w:val="20"/>
              </w:rPr>
              <w:t xml:space="preserve"> </w:t>
            </w:r>
            <w:proofErr w:type="spellStart"/>
            <w:r w:rsidRPr="00C1054A">
              <w:rPr>
                <w:sz w:val="20"/>
                <w:szCs w:val="20"/>
              </w:rPr>
              <w:t>писано</w:t>
            </w:r>
            <w:proofErr w:type="spellEnd"/>
            <w:r w:rsidRPr="00C1054A">
              <w:rPr>
                <w:sz w:val="20"/>
                <w:szCs w:val="20"/>
              </w:rPr>
              <w:t xml:space="preserve"> </w:t>
            </w:r>
            <w:proofErr w:type="spellStart"/>
            <w:r w:rsidRPr="00C1054A">
              <w:rPr>
                <w:sz w:val="20"/>
                <w:szCs w:val="20"/>
              </w:rPr>
              <w:t>овлашћење</w:t>
            </w:r>
            <w:proofErr w:type="spellEnd"/>
            <w:r w:rsidRPr="00C1054A">
              <w:rPr>
                <w:sz w:val="20"/>
                <w:szCs w:val="20"/>
              </w:rPr>
              <w:t xml:space="preserve"> </w:t>
            </w:r>
            <w:proofErr w:type="spellStart"/>
            <w:r w:rsidRPr="00C1054A">
              <w:rPr>
                <w:sz w:val="20"/>
                <w:szCs w:val="20"/>
              </w:rPr>
              <w:t>произвођача</w:t>
            </w:r>
            <w:proofErr w:type="spellEnd"/>
            <w:r w:rsidRPr="00C1054A">
              <w:rPr>
                <w:sz w:val="20"/>
                <w:szCs w:val="20"/>
              </w:rPr>
              <w:t xml:space="preserve"> </w:t>
            </w:r>
            <w:proofErr w:type="spellStart"/>
            <w:r w:rsidRPr="00C1054A">
              <w:rPr>
                <w:sz w:val="20"/>
                <w:szCs w:val="20"/>
              </w:rPr>
              <w:t>да</w:t>
            </w:r>
            <w:proofErr w:type="spellEnd"/>
            <w:r w:rsidRPr="00C1054A">
              <w:rPr>
                <w:sz w:val="20"/>
                <w:szCs w:val="20"/>
              </w:rPr>
              <w:t xml:space="preserve"> у </w:t>
            </w:r>
            <w:proofErr w:type="spellStart"/>
            <w:r w:rsidRPr="00C1054A">
              <w:rPr>
                <w:sz w:val="20"/>
                <w:szCs w:val="20"/>
              </w:rPr>
              <w:t>његово</w:t>
            </w:r>
            <w:proofErr w:type="spellEnd"/>
            <w:r w:rsidRPr="00C1054A">
              <w:rPr>
                <w:sz w:val="20"/>
                <w:szCs w:val="20"/>
              </w:rPr>
              <w:t xml:space="preserve"> </w:t>
            </w:r>
            <w:proofErr w:type="spellStart"/>
            <w:r w:rsidRPr="00C1054A">
              <w:rPr>
                <w:sz w:val="20"/>
                <w:szCs w:val="20"/>
              </w:rPr>
              <w:t>име</w:t>
            </w:r>
            <w:proofErr w:type="spellEnd"/>
            <w:r w:rsidRPr="00C1054A">
              <w:rPr>
                <w:sz w:val="20"/>
                <w:szCs w:val="20"/>
              </w:rPr>
              <w:t xml:space="preserve"> </w:t>
            </w:r>
            <w:proofErr w:type="spellStart"/>
            <w:r w:rsidRPr="00C1054A">
              <w:rPr>
                <w:sz w:val="20"/>
                <w:szCs w:val="20"/>
              </w:rPr>
              <w:t>предузима</w:t>
            </w:r>
            <w:proofErr w:type="spellEnd"/>
            <w:r w:rsidRPr="00C1054A">
              <w:rPr>
                <w:sz w:val="20"/>
                <w:szCs w:val="20"/>
              </w:rPr>
              <w:t xml:space="preserve"> </w:t>
            </w:r>
            <w:proofErr w:type="spellStart"/>
            <w:r w:rsidRPr="00C1054A">
              <w:rPr>
                <w:sz w:val="20"/>
                <w:szCs w:val="20"/>
              </w:rPr>
              <w:t>одређене</w:t>
            </w:r>
            <w:proofErr w:type="spellEnd"/>
            <w:r w:rsidRPr="00C1054A">
              <w:rPr>
                <w:sz w:val="20"/>
                <w:szCs w:val="20"/>
              </w:rPr>
              <w:t xml:space="preserve"> </w:t>
            </w:r>
            <w:proofErr w:type="spellStart"/>
            <w:r w:rsidRPr="00C1054A">
              <w:rPr>
                <w:sz w:val="20"/>
                <w:szCs w:val="20"/>
              </w:rPr>
              <w:t>радње</w:t>
            </w:r>
            <w:proofErr w:type="spellEnd"/>
          </w:p>
        </w:tc>
        <w:tc>
          <w:tcPr>
            <w:tcW w:w="990" w:type="dxa"/>
          </w:tcPr>
          <w:p w14:paraId="51A5A578" w14:textId="77777777" w:rsidR="000B34D7" w:rsidRPr="00C1054A" w:rsidRDefault="00C1054A" w:rsidP="00300A9C">
            <w:pPr>
              <w:rPr>
                <w:sz w:val="20"/>
                <w:szCs w:val="20"/>
                <w:lang w:val="sr-Cyrl-CS"/>
              </w:rPr>
            </w:pPr>
            <w:r w:rsidRPr="00C1054A">
              <w:rPr>
                <w:sz w:val="20"/>
                <w:szCs w:val="20"/>
                <w:lang w:val="sr-Cyrl-CS"/>
              </w:rPr>
              <w:t>ПУ</w:t>
            </w:r>
          </w:p>
        </w:tc>
        <w:tc>
          <w:tcPr>
            <w:tcW w:w="2700" w:type="dxa"/>
          </w:tcPr>
          <w:p w14:paraId="5AC9C04A" w14:textId="77777777" w:rsidR="000B34D7" w:rsidRPr="00C1054A" w:rsidRDefault="000B34D7" w:rsidP="000B34D7">
            <w:pPr>
              <w:rPr>
                <w:sz w:val="20"/>
                <w:szCs w:val="20"/>
                <w:lang w:val="sr-Cyrl-CS"/>
              </w:rPr>
            </w:pPr>
          </w:p>
        </w:tc>
        <w:tc>
          <w:tcPr>
            <w:tcW w:w="1530" w:type="dxa"/>
          </w:tcPr>
          <w:p w14:paraId="08E2AC9B" w14:textId="77777777" w:rsidR="000B34D7" w:rsidRPr="00C1054A" w:rsidRDefault="000B34D7" w:rsidP="000B34D7">
            <w:pPr>
              <w:spacing w:after="0" w:line="240" w:lineRule="auto"/>
              <w:jc w:val="both"/>
              <w:rPr>
                <w:sz w:val="20"/>
                <w:szCs w:val="20"/>
                <w:lang w:val="sr-Cyrl-CS"/>
              </w:rPr>
            </w:pPr>
          </w:p>
        </w:tc>
      </w:tr>
      <w:tr w:rsidR="000B34D7" w:rsidRPr="00C1054A" w14:paraId="0038A516" w14:textId="77777777" w:rsidTr="008A69BA">
        <w:tc>
          <w:tcPr>
            <w:tcW w:w="990" w:type="dxa"/>
          </w:tcPr>
          <w:p w14:paraId="72302323" w14:textId="77777777" w:rsidR="000B34D7" w:rsidRPr="00C1054A" w:rsidRDefault="000B34D7" w:rsidP="000B34D7">
            <w:pPr>
              <w:spacing w:after="0" w:line="240" w:lineRule="auto"/>
              <w:jc w:val="both"/>
              <w:rPr>
                <w:sz w:val="20"/>
                <w:szCs w:val="20"/>
                <w:lang w:val="sr-Cyrl-CS"/>
              </w:rPr>
            </w:pPr>
            <w:r w:rsidRPr="00C1054A">
              <w:rPr>
                <w:sz w:val="20"/>
                <w:szCs w:val="20"/>
                <w:lang w:val="sr-Cyrl-CS"/>
              </w:rPr>
              <w:t>2.5</w:t>
            </w:r>
            <w:r w:rsidR="00714644" w:rsidRPr="00C1054A">
              <w:rPr>
                <w:sz w:val="20"/>
                <w:szCs w:val="20"/>
                <w:lang w:val="sr-Cyrl-CS"/>
              </w:rPr>
              <w:t>.</w:t>
            </w:r>
          </w:p>
        </w:tc>
        <w:tc>
          <w:tcPr>
            <w:tcW w:w="3240" w:type="dxa"/>
          </w:tcPr>
          <w:p w14:paraId="3BC0FC36" w14:textId="77777777" w:rsidR="000B34D7" w:rsidRPr="00C1054A" w:rsidRDefault="00315DFF" w:rsidP="000B34D7">
            <w:pPr>
              <w:spacing w:after="0" w:line="240" w:lineRule="auto"/>
              <w:jc w:val="both"/>
              <w:rPr>
                <w:sz w:val="20"/>
                <w:szCs w:val="20"/>
                <w:lang w:val="sr-Cyrl-CS"/>
              </w:rPr>
            </w:pPr>
            <w:r w:rsidRPr="00C1054A">
              <w:rPr>
                <w:sz w:val="20"/>
                <w:szCs w:val="20"/>
                <w:lang w:val="sr-Cyrl-CS"/>
              </w:rPr>
              <w:t>„увозник”</w:t>
            </w:r>
            <w:r w:rsidR="000B34D7" w:rsidRPr="00C1054A">
              <w:rPr>
                <w:sz w:val="20"/>
                <w:szCs w:val="20"/>
                <w:lang w:val="sr-Cyrl-CS"/>
              </w:rPr>
              <w:t xml:space="preserve"> је свако физичко или правно лице из Заједнице које ставља производ из неке треће земље на тржиште Заједнице;</w:t>
            </w:r>
          </w:p>
        </w:tc>
        <w:tc>
          <w:tcPr>
            <w:tcW w:w="1170" w:type="dxa"/>
          </w:tcPr>
          <w:p w14:paraId="75987F40" w14:textId="77777777" w:rsidR="00C1054A" w:rsidRPr="00FE070F" w:rsidRDefault="00C1054A" w:rsidP="00C1054A">
            <w:pPr>
              <w:spacing w:after="0" w:line="240" w:lineRule="auto"/>
              <w:jc w:val="both"/>
              <w:rPr>
                <w:b/>
                <w:sz w:val="20"/>
                <w:szCs w:val="20"/>
                <w:lang w:val="sr-Cyrl-CS"/>
              </w:rPr>
            </w:pPr>
            <w:r w:rsidRPr="00FE070F">
              <w:rPr>
                <w:b/>
                <w:sz w:val="20"/>
                <w:szCs w:val="20"/>
                <w:lang w:val="sr-Cyrl-CS"/>
              </w:rPr>
              <w:t>02.</w:t>
            </w:r>
          </w:p>
          <w:p w14:paraId="7656C012" w14:textId="77777777" w:rsidR="000B34D7" w:rsidRPr="00C1054A" w:rsidRDefault="00C1054A" w:rsidP="00C1054A">
            <w:pPr>
              <w:spacing w:after="0" w:line="240" w:lineRule="auto"/>
              <w:jc w:val="both"/>
              <w:rPr>
                <w:sz w:val="20"/>
                <w:szCs w:val="20"/>
                <w:lang w:val="sr-Cyrl-CS"/>
              </w:rPr>
            </w:pPr>
            <w:r w:rsidRPr="00C1054A">
              <w:rPr>
                <w:sz w:val="20"/>
                <w:szCs w:val="20"/>
                <w:lang w:val="sr-Cyrl-CS"/>
              </w:rPr>
              <w:t>3.1.6)</w:t>
            </w:r>
          </w:p>
        </w:tc>
        <w:tc>
          <w:tcPr>
            <w:tcW w:w="3510" w:type="dxa"/>
          </w:tcPr>
          <w:p w14:paraId="79135C42" w14:textId="77777777" w:rsidR="000B34D7" w:rsidRPr="00C1054A" w:rsidRDefault="00C1054A" w:rsidP="00C1054A">
            <w:pPr>
              <w:spacing w:after="0" w:line="240" w:lineRule="auto"/>
              <w:jc w:val="both"/>
              <w:rPr>
                <w:sz w:val="20"/>
                <w:szCs w:val="20"/>
                <w:lang w:val="sr-Cyrl-CS"/>
              </w:rPr>
            </w:pPr>
            <w:proofErr w:type="spellStart"/>
            <w:r w:rsidRPr="00C1054A">
              <w:rPr>
                <w:sz w:val="20"/>
                <w:szCs w:val="20"/>
              </w:rPr>
              <w:t>увозник</w:t>
            </w:r>
            <w:proofErr w:type="spellEnd"/>
            <w:r w:rsidRPr="00C1054A">
              <w:rPr>
                <w:sz w:val="20"/>
                <w:szCs w:val="20"/>
              </w:rPr>
              <w:t xml:space="preserve"> </w:t>
            </w:r>
            <w:proofErr w:type="spellStart"/>
            <w:r w:rsidRPr="00C1054A">
              <w:rPr>
                <w:sz w:val="20"/>
                <w:szCs w:val="20"/>
              </w:rPr>
              <w:t>је</w:t>
            </w:r>
            <w:proofErr w:type="spellEnd"/>
            <w:r w:rsidRPr="00C1054A">
              <w:rPr>
                <w:sz w:val="20"/>
                <w:szCs w:val="20"/>
              </w:rPr>
              <w:t xml:space="preserve"> </w:t>
            </w:r>
            <w:proofErr w:type="spellStart"/>
            <w:r w:rsidRPr="00C1054A">
              <w:rPr>
                <w:sz w:val="20"/>
                <w:szCs w:val="20"/>
              </w:rPr>
              <w:t>правно</w:t>
            </w:r>
            <w:proofErr w:type="spellEnd"/>
            <w:r w:rsidRPr="00C1054A">
              <w:rPr>
                <w:sz w:val="20"/>
                <w:szCs w:val="20"/>
              </w:rPr>
              <w:t xml:space="preserve"> </w:t>
            </w:r>
            <w:proofErr w:type="spellStart"/>
            <w:r w:rsidRPr="00C1054A">
              <w:rPr>
                <w:sz w:val="20"/>
                <w:szCs w:val="20"/>
              </w:rPr>
              <w:t>лице</w:t>
            </w:r>
            <w:proofErr w:type="spellEnd"/>
            <w:r w:rsidRPr="00C1054A">
              <w:rPr>
                <w:sz w:val="20"/>
                <w:szCs w:val="20"/>
              </w:rPr>
              <w:t xml:space="preserve"> </w:t>
            </w:r>
            <w:proofErr w:type="spellStart"/>
            <w:r w:rsidRPr="00C1054A">
              <w:rPr>
                <w:sz w:val="20"/>
                <w:szCs w:val="20"/>
              </w:rPr>
              <w:t>или</w:t>
            </w:r>
            <w:proofErr w:type="spellEnd"/>
            <w:r w:rsidRPr="00C1054A">
              <w:rPr>
                <w:sz w:val="20"/>
                <w:szCs w:val="20"/>
              </w:rPr>
              <w:t xml:space="preserve"> </w:t>
            </w:r>
            <w:proofErr w:type="spellStart"/>
            <w:r w:rsidRPr="00C1054A">
              <w:rPr>
                <w:sz w:val="20"/>
                <w:szCs w:val="20"/>
              </w:rPr>
              <w:t>предузетник</w:t>
            </w:r>
            <w:proofErr w:type="spellEnd"/>
            <w:r w:rsidRPr="00C1054A">
              <w:rPr>
                <w:sz w:val="20"/>
                <w:szCs w:val="20"/>
              </w:rPr>
              <w:t xml:space="preserve"> </w:t>
            </w:r>
            <w:proofErr w:type="spellStart"/>
            <w:r w:rsidRPr="00C1054A">
              <w:rPr>
                <w:sz w:val="20"/>
                <w:szCs w:val="20"/>
              </w:rPr>
              <w:t>регистрован</w:t>
            </w:r>
            <w:proofErr w:type="spellEnd"/>
            <w:r w:rsidRPr="00C1054A">
              <w:rPr>
                <w:sz w:val="20"/>
                <w:szCs w:val="20"/>
              </w:rPr>
              <w:t xml:space="preserve"> у </w:t>
            </w:r>
            <w:proofErr w:type="spellStart"/>
            <w:r w:rsidRPr="00C1054A">
              <w:rPr>
                <w:sz w:val="20"/>
                <w:szCs w:val="20"/>
              </w:rPr>
              <w:t>Републици</w:t>
            </w:r>
            <w:proofErr w:type="spellEnd"/>
            <w:r w:rsidRPr="00C1054A">
              <w:rPr>
                <w:sz w:val="20"/>
                <w:szCs w:val="20"/>
              </w:rPr>
              <w:t xml:space="preserve"> </w:t>
            </w:r>
            <w:proofErr w:type="spellStart"/>
            <w:r w:rsidRPr="00C1054A">
              <w:rPr>
                <w:sz w:val="20"/>
                <w:szCs w:val="20"/>
              </w:rPr>
              <w:t>Србији</w:t>
            </w:r>
            <w:proofErr w:type="spellEnd"/>
            <w:r w:rsidRPr="00C1054A">
              <w:rPr>
                <w:sz w:val="20"/>
                <w:szCs w:val="20"/>
              </w:rPr>
              <w:t xml:space="preserve">, </w:t>
            </w:r>
            <w:proofErr w:type="spellStart"/>
            <w:r w:rsidRPr="00C1054A">
              <w:rPr>
                <w:sz w:val="20"/>
                <w:szCs w:val="20"/>
              </w:rPr>
              <w:t>које</w:t>
            </w:r>
            <w:proofErr w:type="spellEnd"/>
            <w:r w:rsidRPr="00C1054A">
              <w:rPr>
                <w:sz w:val="20"/>
                <w:szCs w:val="20"/>
              </w:rPr>
              <w:t xml:space="preserve"> </w:t>
            </w:r>
            <w:proofErr w:type="spellStart"/>
            <w:r w:rsidRPr="00C1054A">
              <w:rPr>
                <w:sz w:val="20"/>
                <w:szCs w:val="20"/>
              </w:rPr>
              <w:t>ставља</w:t>
            </w:r>
            <w:proofErr w:type="spellEnd"/>
            <w:r w:rsidRPr="00C1054A">
              <w:rPr>
                <w:sz w:val="20"/>
                <w:szCs w:val="20"/>
              </w:rPr>
              <w:t xml:space="preserve"> </w:t>
            </w:r>
            <w:proofErr w:type="spellStart"/>
            <w:r w:rsidRPr="00C1054A">
              <w:rPr>
                <w:sz w:val="20"/>
                <w:szCs w:val="20"/>
              </w:rPr>
              <w:t>на</w:t>
            </w:r>
            <w:proofErr w:type="spellEnd"/>
            <w:r w:rsidRPr="00C1054A">
              <w:rPr>
                <w:sz w:val="20"/>
                <w:szCs w:val="20"/>
              </w:rPr>
              <w:t xml:space="preserve"> </w:t>
            </w:r>
            <w:proofErr w:type="spellStart"/>
            <w:r w:rsidRPr="00C1054A">
              <w:rPr>
                <w:sz w:val="20"/>
                <w:szCs w:val="20"/>
              </w:rPr>
              <w:t>тржиште</w:t>
            </w:r>
            <w:proofErr w:type="spellEnd"/>
            <w:r w:rsidRPr="00C1054A">
              <w:rPr>
                <w:sz w:val="20"/>
                <w:szCs w:val="20"/>
              </w:rPr>
              <w:t xml:space="preserve"> </w:t>
            </w:r>
            <w:proofErr w:type="spellStart"/>
            <w:r w:rsidRPr="00C1054A">
              <w:rPr>
                <w:sz w:val="20"/>
                <w:szCs w:val="20"/>
              </w:rPr>
              <w:t>производ</w:t>
            </w:r>
            <w:proofErr w:type="spellEnd"/>
            <w:r w:rsidRPr="00C1054A">
              <w:rPr>
                <w:sz w:val="20"/>
                <w:szCs w:val="20"/>
              </w:rPr>
              <w:t xml:space="preserve"> </w:t>
            </w:r>
            <w:proofErr w:type="spellStart"/>
            <w:r w:rsidRPr="00C1054A">
              <w:rPr>
                <w:sz w:val="20"/>
                <w:szCs w:val="20"/>
              </w:rPr>
              <w:t>из</w:t>
            </w:r>
            <w:proofErr w:type="spellEnd"/>
            <w:r w:rsidRPr="00C1054A">
              <w:rPr>
                <w:sz w:val="20"/>
                <w:szCs w:val="20"/>
              </w:rPr>
              <w:t xml:space="preserve"> </w:t>
            </w:r>
            <w:proofErr w:type="spellStart"/>
            <w:r w:rsidRPr="00C1054A">
              <w:rPr>
                <w:sz w:val="20"/>
                <w:szCs w:val="20"/>
              </w:rPr>
              <w:t>других</w:t>
            </w:r>
            <w:proofErr w:type="spellEnd"/>
            <w:r w:rsidRPr="00C1054A">
              <w:rPr>
                <w:sz w:val="20"/>
                <w:szCs w:val="20"/>
              </w:rPr>
              <w:t xml:space="preserve"> </w:t>
            </w:r>
            <w:proofErr w:type="spellStart"/>
            <w:r w:rsidRPr="00C1054A">
              <w:rPr>
                <w:sz w:val="20"/>
                <w:szCs w:val="20"/>
              </w:rPr>
              <w:t>држава</w:t>
            </w:r>
            <w:proofErr w:type="spellEnd"/>
            <w:r w:rsidRPr="00C1054A">
              <w:rPr>
                <w:sz w:val="20"/>
                <w:szCs w:val="20"/>
              </w:rPr>
              <w:t>;</w:t>
            </w:r>
          </w:p>
        </w:tc>
        <w:tc>
          <w:tcPr>
            <w:tcW w:w="990" w:type="dxa"/>
          </w:tcPr>
          <w:p w14:paraId="76C75B91" w14:textId="77777777" w:rsidR="000B34D7" w:rsidRPr="00C1054A" w:rsidRDefault="00C1054A" w:rsidP="00300A9C">
            <w:pPr>
              <w:rPr>
                <w:sz w:val="20"/>
                <w:szCs w:val="20"/>
                <w:lang w:val="sr-Cyrl-CS"/>
              </w:rPr>
            </w:pPr>
            <w:r w:rsidRPr="00C1054A">
              <w:rPr>
                <w:sz w:val="20"/>
                <w:szCs w:val="20"/>
                <w:lang w:val="sr-Cyrl-CS"/>
              </w:rPr>
              <w:t>ПУ</w:t>
            </w:r>
          </w:p>
        </w:tc>
        <w:tc>
          <w:tcPr>
            <w:tcW w:w="2700" w:type="dxa"/>
          </w:tcPr>
          <w:p w14:paraId="5910B2CD" w14:textId="77777777" w:rsidR="000B34D7" w:rsidRPr="00C1054A" w:rsidRDefault="000B34D7" w:rsidP="000B34D7">
            <w:pPr>
              <w:rPr>
                <w:sz w:val="20"/>
                <w:szCs w:val="20"/>
                <w:lang w:val="sr-Cyrl-CS"/>
              </w:rPr>
            </w:pPr>
          </w:p>
        </w:tc>
        <w:tc>
          <w:tcPr>
            <w:tcW w:w="1530" w:type="dxa"/>
          </w:tcPr>
          <w:p w14:paraId="70A83651" w14:textId="77777777" w:rsidR="000B34D7" w:rsidRPr="00C1054A" w:rsidRDefault="000B34D7" w:rsidP="002C158D">
            <w:pPr>
              <w:spacing w:after="0" w:line="240" w:lineRule="auto"/>
              <w:rPr>
                <w:sz w:val="20"/>
                <w:szCs w:val="20"/>
                <w:lang w:val="sr-Cyrl-CS"/>
              </w:rPr>
            </w:pPr>
          </w:p>
        </w:tc>
      </w:tr>
      <w:tr w:rsidR="00F36BE2" w:rsidRPr="00C1054A" w14:paraId="35F67119" w14:textId="77777777" w:rsidTr="008A69BA">
        <w:tc>
          <w:tcPr>
            <w:tcW w:w="990" w:type="dxa"/>
          </w:tcPr>
          <w:p w14:paraId="1821E096" w14:textId="77777777" w:rsidR="00F36BE2" w:rsidRPr="00C1054A" w:rsidRDefault="00F36BE2" w:rsidP="00F36BE2">
            <w:pPr>
              <w:spacing w:after="0" w:line="240" w:lineRule="auto"/>
              <w:jc w:val="both"/>
              <w:rPr>
                <w:sz w:val="20"/>
                <w:szCs w:val="20"/>
                <w:lang w:val="sr-Cyrl-CS"/>
              </w:rPr>
            </w:pPr>
            <w:r w:rsidRPr="00C1054A">
              <w:rPr>
                <w:sz w:val="20"/>
                <w:szCs w:val="20"/>
                <w:lang w:val="sr-Cyrl-CS"/>
              </w:rPr>
              <w:t>2.6.</w:t>
            </w:r>
          </w:p>
        </w:tc>
        <w:tc>
          <w:tcPr>
            <w:tcW w:w="3240" w:type="dxa"/>
          </w:tcPr>
          <w:p w14:paraId="66B198AF" w14:textId="77777777" w:rsidR="00F36BE2" w:rsidRPr="00C1054A" w:rsidRDefault="00315DFF" w:rsidP="00F36BE2">
            <w:pPr>
              <w:spacing w:after="0" w:line="240" w:lineRule="auto"/>
              <w:jc w:val="both"/>
              <w:rPr>
                <w:sz w:val="20"/>
                <w:szCs w:val="20"/>
                <w:lang w:val="sr-Cyrl-CS"/>
              </w:rPr>
            </w:pPr>
            <w:r w:rsidRPr="00C1054A">
              <w:rPr>
                <w:sz w:val="20"/>
                <w:szCs w:val="20"/>
                <w:lang w:val="sr-Cyrl-CS"/>
              </w:rPr>
              <w:t>„дистрибутер”</w:t>
            </w:r>
            <w:r w:rsidR="00F36BE2" w:rsidRPr="00C1054A">
              <w:rPr>
                <w:sz w:val="20"/>
                <w:szCs w:val="20"/>
                <w:lang w:val="sr-Cyrl-CS"/>
              </w:rPr>
              <w:t xml:space="preserve"> је свако физичко или правно лице у ланцу и</w:t>
            </w:r>
            <w:r w:rsidR="001A020A" w:rsidRPr="00C1054A">
              <w:rPr>
                <w:sz w:val="20"/>
                <w:szCs w:val="20"/>
                <w:lang w:val="sr-Cyrl-CS"/>
              </w:rPr>
              <w:t xml:space="preserve">споруке, које није ни </w:t>
            </w:r>
            <w:r w:rsidR="00F36BE2" w:rsidRPr="00C1054A">
              <w:rPr>
                <w:sz w:val="20"/>
                <w:szCs w:val="20"/>
                <w:lang w:val="sr-Cyrl-CS"/>
              </w:rPr>
              <w:t xml:space="preserve">произвођач ни увозник, а који </w:t>
            </w:r>
            <w:r w:rsidR="00944533" w:rsidRPr="00C1054A">
              <w:rPr>
                <w:sz w:val="20"/>
                <w:szCs w:val="20"/>
                <w:lang w:val="sr-Cyrl-CS"/>
              </w:rPr>
              <w:t>производ испоручује на тржишту;</w:t>
            </w:r>
          </w:p>
        </w:tc>
        <w:tc>
          <w:tcPr>
            <w:tcW w:w="1170" w:type="dxa"/>
          </w:tcPr>
          <w:p w14:paraId="463B50A4" w14:textId="77777777" w:rsidR="00F36BE2" w:rsidRPr="00FE070F" w:rsidRDefault="00C1054A" w:rsidP="00F36BE2">
            <w:pPr>
              <w:spacing w:after="0" w:line="240" w:lineRule="auto"/>
              <w:jc w:val="both"/>
              <w:rPr>
                <w:b/>
                <w:sz w:val="20"/>
                <w:szCs w:val="20"/>
                <w:lang w:val="sr-Cyrl-CS"/>
              </w:rPr>
            </w:pPr>
            <w:r w:rsidRPr="00FE070F">
              <w:rPr>
                <w:b/>
                <w:sz w:val="20"/>
                <w:szCs w:val="20"/>
                <w:lang w:val="sr-Cyrl-CS"/>
              </w:rPr>
              <w:t>02.</w:t>
            </w:r>
          </w:p>
          <w:p w14:paraId="6C91722D" w14:textId="77777777" w:rsidR="00C1054A" w:rsidRPr="00C1054A" w:rsidRDefault="00C1054A" w:rsidP="00F36BE2">
            <w:pPr>
              <w:spacing w:after="0" w:line="240" w:lineRule="auto"/>
              <w:jc w:val="both"/>
              <w:rPr>
                <w:sz w:val="20"/>
                <w:szCs w:val="20"/>
                <w:lang w:val="sr-Cyrl-CS"/>
              </w:rPr>
            </w:pPr>
            <w:r w:rsidRPr="00C1054A">
              <w:rPr>
                <w:sz w:val="20"/>
                <w:szCs w:val="20"/>
                <w:lang w:val="sr-Cyrl-CS"/>
              </w:rPr>
              <w:t>3.1.</w:t>
            </w:r>
            <w:r w:rsidR="00FE070F">
              <w:rPr>
                <w:sz w:val="20"/>
                <w:szCs w:val="20"/>
                <w:lang w:val="sr-Latn-RS"/>
              </w:rPr>
              <w:t>7</w:t>
            </w:r>
            <w:r w:rsidRPr="00C1054A">
              <w:rPr>
                <w:sz w:val="20"/>
                <w:szCs w:val="20"/>
                <w:lang w:val="sr-Cyrl-CS"/>
              </w:rPr>
              <w:t>)</w:t>
            </w:r>
          </w:p>
        </w:tc>
        <w:tc>
          <w:tcPr>
            <w:tcW w:w="3510" w:type="dxa"/>
          </w:tcPr>
          <w:p w14:paraId="22D616F2" w14:textId="77777777" w:rsidR="00F36BE2" w:rsidRPr="00C1054A" w:rsidRDefault="00C1054A" w:rsidP="00F36BE2">
            <w:pPr>
              <w:spacing w:after="0" w:line="240" w:lineRule="auto"/>
              <w:jc w:val="both"/>
              <w:rPr>
                <w:sz w:val="20"/>
                <w:szCs w:val="20"/>
                <w:lang w:val="sr-Cyrl-CS"/>
              </w:rPr>
            </w:pPr>
            <w:proofErr w:type="spellStart"/>
            <w:r w:rsidRPr="00C1054A">
              <w:rPr>
                <w:sz w:val="20"/>
                <w:szCs w:val="20"/>
              </w:rPr>
              <w:t>дистрибутер</w:t>
            </w:r>
            <w:proofErr w:type="spellEnd"/>
            <w:r w:rsidRPr="00C1054A">
              <w:rPr>
                <w:sz w:val="20"/>
                <w:szCs w:val="20"/>
              </w:rPr>
              <w:t xml:space="preserve"> </w:t>
            </w:r>
            <w:proofErr w:type="spellStart"/>
            <w:r w:rsidRPr="00C1054A">
              <w:rPr>
                <w:sz w:val="20"/>
                <w:szCs w:val="20"/>
              </w:rPr>
              <w:t>је</w:t>
            </w:r>
            <w:proofErr w:type="spellEnd"/>
            <w:r w:rsidRPr="00C1054A">
              <w:rPr>
                <w:sz w:val="20"/>
                <w:szCs w:val="20"/>
              </w:rPr>
              <w:t xml:space="preserve"> </w:t>
            </w:r>
            <w:proofErr w:type="spellStart"/>
            <w:r w:rsidRPr="00C1054A">
              <w:rPr>
                <w:sz w:val="20"/>
                <w:szCs w:val="20"/>
              </w:rPr>
              <w:t>правно</w:t>
            </w:r>
            <w:proofErr w:type="spellEnd"/>
            <w:r w:rsidRPr="00C1054A">
              <w:rPr>
                <w:sz w:val="20"/>
                <w:szCs w:val="20"/>
              </w:rPr>
              <w:t xml:space="preserve"> </w:t>
            </w:r>
            <w:proofErr w:type="spellStart"/>
            <w:r w:rsidRPr="00C1054A">
              <w:rPr>
                <w:sz w:val="20"/>
                <w:szCs w:val="20"/>
              </w:rPr>
              <w:t>лице</w:t>
            </w:r>
            <w:proofErr w:type="spellEnd"/>
            <w:r w:rsidRPr="00C1054A">
              <w:rPr>
                <w:sz w:val="20"/>
                <w:szCs w:val="20"/>
              </w:rPr>
              <w:t xml:space="preserve"> </w:t>
            </w:r>
            <w:proofErr w:type="spellStart"/>
            <w:r w:rsidRPr="00C1054A">
              <w:rPr>
                <w:sz w:val="20"/>
                <w:szCs w:val="20"/>
              </w:rPr>
              <w:t>или</w:t>
            </w:r>
            <w:proofErr w:type="spellEnd"/>
            <w:r w:rsidRPr="00C1054A">
              <w:rPr>
                <w:sz w:val="20"/>
                <w:szCs w:val="20"/>
              </w:rPr>
              <w:t xml:space="preserve"> </w:t>
            </w:r>
            <w:proofErr w:type="spellStart"/>
            <w:r w:rsidRPr="00C1054A">
              <w:rPr>
                <w:sz w:val="20"/>
                <w:szCs w:val="20"/>
              </w:rPr>
              <w:t>предузетник</w:t>
            </w:r>
            <w:proofErr w:type="spellEnd"/>
            <w:r w:rsidRPr="00C1054A">
              <w:rPr>
                <w:sz w:val="20"/>
                <w:szCs w:val="20"/>
              </w:rPr>
              <w:t xml:space="preserve"> </w:t>
            </w:r>
            <w:proofErr w:type="spellStart"/>
            <w:r w:rsidRPr="00C1054A">
              <w:rPr>
                <w:sz w:val="20"/>
                <w:szCs w:val="20"/>
              </w:rPr>
              <w:t>регистрован</w:t>
            </w:r>
            <w:proofErr w:type="spellEnd"/>
            <w:r w:rsidRPr="00C1054A">
              <w:rPr>
                <w:sz w:val="20"/>
                <w:szCs w:val="20"/>
              </w:rPr>
              <w:t xml:space="preserve"> у </w:t>
            </w:r>
            <w:proofErr w:type="spellStart"/>
            <w:r w:rsidRPr="00C1054A">
              <w:rPr>
                <w:sz w:val="20"/>
                <w:szCs w:val="20"/>
              </w:rPr>
              <w:t>Републици</w:t>
            </w:r>
            <w:proofErr w:type="spellEnd"/>
            <w:r w:rsidRPr="00C1054A">
              <w:rPr>
                <w:sz w:val="20"/>
                <w:szCs w:val="20"/>
              </w:rPr>
              <w:t xml:space="preserve"> </w:t>
            </w:r>
            <w:proofErr w:type="spellStart"/>
            <w:r w:rsidRPr="00C1054A">
              <w:rPr>
                <w:sz w:val="20"/>
                <w:szCs w:val="20"/>
              </w:rPr>
              <w:t>Србији</w:t>
            </w:r>
            <w:proofErr w:type="spellEnd"/>
            <w:r w:rsidRPr="00C1054A">
              <w:rPr>
                <w:sz w:val="20"/>
                <w:szCs w:val="20"/>
              </w:rPr>
              <w:t xml:space="preserve">, </w:t>
            </w:r>
            <w:proofErr w:type="spellStart"/>
            <w:r w:rsidRPr="00C1054A">
              <w:rPr>
                <w:sz w:val="20"/>
                <w:szCs w:val="20"/>
              </w:rPr>
              <w:t>које</w:t>
            </w:r>
            <w:proofErr w:type="spellEnd"/>
            <w:r w:rsidRPr="00C1054A">
              <w:rPr>
                <w:sz w:val="20"/>
                <w:szCs w:val="20"/>
              </w:rPr>
              <w:t xml:space="preserve"> </w:t>
            </w:r>
            <w:proofErr w:type="spellStart"/>
            <w:r w:rsidRPr="00C1054A">
              <w:rPr>
                <w:sz w:val="20"/>
                <w:szCs w:val="20"/>
              </w:rPr>
              <w:t>је</w:t>
            </w:r>
            <w:proofErr w:type="spellEnd"/>
            <w:r w:rsidRPr="00C1054A">
              <w:rPr>
                <w:sz w:val="20"/>
                <w:szCs w:val="20"/>
              </w:rPr>
              <w:t xml:space="preserve"> </w:t>
            </w:r>
            <w:proofErr w:type="spellStart"/>
            <w:r w:rsidRPr="00C1054A">
              <w:rPr>
                <w:sz w:val="20"/>
                <w:szCs w:val="20"/>
              </w:rPr>
              <w:t>укључено</w:t>
            </w:r>
            <w:proofErr w:type="spellEnd"/>
            <w:r w:rsidRPr="00C1054A">
              <w:rPr>
                <w:sz w:val="20"/>
                <w:szCs w:val="20"/>
              </w:rPr>
              <w:t xml:space="preserve"> у </w:t>
            </w:r>
            <w:proofErr w:type="spellStart"/>
            <w:r w:rsidRPr="00C1054A">
              <w:rPr>
                <w:sz w:val="20"/>
                <w:szCs w:val="20"/>
              </w:rPr>
              <w:t>ланац</w:t>
            </w:r>
            <w:proofErr w:type="spellEnd"/>
            <w:r w:rsidRPr="00C1054A">
              <w:rPr>
                <w:sz w:val="20"/>
                <w:szCs w:val="20"/>
              </w:rPr>
              <w:t xml:space="preserve"> </w:t>
            </w:r>
            <w:proofErr w:type="spellStart"/>
            <w:r w:rsidRPr="00C1054A">
              <w:rPr>
                <w:sz w:val="20"/>
                <w:szCs w:val="20"/>
              </w:rPr>
              <w:t>испоруке</w:t>
            </w:r>
            <w:proofErr w:type="spellEnd"/>
            <w:r w:rsidRPr="00C1054A">
              <w:rPr>
                <w:sz w:val="20"/>
                <w:szCs w:val="20"/>
              </w:rPr>
              <w:t xml:space="preserve">, а </w:t>
            </w:r>
            <w:proofErr w:type="spellStart"/>
            <w:r w:rsidRPr="00C1054A">
              <w:rPr>
                <w:sz w:val="20"/>
                <w:szCs w:val="20"/>
              </w:rPr>
              <w:t>није</w:t>
            </w:r>
            <w:proofErr w:type="spellEnd"/>
            <w:r w:rsidRPr="00C1054A">
              <w:rPr>
                <w:sz w:val="20"/>
                <w:szCs w:val="20"/>
              </w:rPr>
              <w:t xml:space="preserve"> </w:t>
            </w:r>
            <w:proofErr w:type="spellStart"/>
            <w:r w:rsidRPr="00C1054A">
              <w:rPr>
                <w:sz w:val="20"/>
                <w:szCs w:val="20"/>
              </w:rPr>
              <w:t>произвођач</w:t>
            </w:r>
            <w:proofErr w:type="spellEnd"/>
            <w:r w:rsidRPr="00C1054A">
              <w:rPr>
                <w:sz w:val="20"/>
                <w:szCs w:val="20"/>
              </w:rPr>
              <w:t xml:space="preserve"> </w:t>
            </w:r>
            <w:proofErr w:type="spellStart"/>
            <w:r w:rsidRPr="00C1054A">
              <w:rPr>
                <w:sz w:val="20"/>
                <w:szCs w:val="20"/>
              </w:rPr>
              <w:t>или</w:t>
            </w:r>
            <w:proofErr w:type="spellEnd"/>
            <w:r w:rsidRPr="00C1054A">
              <w:rPr>
                <w:sz w:val="20"/>
                <w:szCs w:val="20"/>
              </w:rPr>
              <w:t xml:space="preserve"> </w:t>
            </w:r>
            <w:proofErr w:type="spellStart"/>
            <w:r w:rsidRPr="00C1054A">
              <w:rPr>
                <w:sz w:val="20"/>
                <w:szCs w:val="20"/>
              </w:rPr>
              <w:t>увозник</w:t>
            </w:r>
            <w:proofErr w:type="spellEnd"/>
          </w:p>
        </w:tc>
        <w:tc>
          <w:tcPr>
            <w:tcW w:w="990" w:type="dxa"/>
          </w:tcPr>
          <w:p w14:paraId="0A3AF94A" w14:textId="77777777" w:rsidR="00F36BE2" w:rsidRPr="00C1054A" w:rsidRDefault="00C1054A" w:rsidP="00300A9C">
            <w:pPr>
              <w:rPr>
                <w:sz w:val="20"/>
                <w:szCs w:val="20"/>
                <w:lang w:val="sr-Cyrl-CS"/>
              </w:rPr>
            </w:pPr>
            <w:r w:rsidRPr="00C1054A">
              <w:rPr>
                <w:sz w:val="20"/>
                <w:szCs w:val="20"/>
                <w:lang w:val="sr-Cyrl-CS"/>
              </w:rPr>
              <w:t>ПУ</w:t>
            </w:r>
          </w:p>
        </w:tc>
        <w:tc>
          <w:tcPr>
            <w:tcW w:w="2700" w:type="dxa"/>
          </w:tcPr>
          <w:p w14:paraId="137A4847" w14:textId="77777777" w:rsidR="00F36BE2" w:rsidRPr="00C1054A" w:rsidRDefault="00F36BE2" w:rsidP="00F36BE2">
            <w:pPr>
              <w:rPr>
                <w:sz w:val="20"/>
                <w:szCs w:val="20"/>
                <w:lang w:val="sr-Cyrl-CS"/>
              </w:rPr>
            </w:pPr>
          </w:p>
        </w:tc>
        <w:tc>
          <w:tcPr>
            <w:tcW w:w="1530" w:type="dxa"/>
          </w:tcPr>
          <w:p w14:paraId="55338EB4" w14:textId="77777777" w:rsidR="00F36BE2" w:rsidRPr="00C1054A" w:rsidRDefault="00F36BE2" w:rsidP="00944533">
            <w:pPr>
              <w:spacing w:after="0" w:line="240" w:lineRule="auto"/>
              <w:rPr>
                <w:sz w:val="20"/>
                <w:szCs w:val="20"/>
                <w:lang w:val="sr-Cyrl-CS"/>
              </w:rPr>
            </w:pPr>
          </w:p>
        </w:tc>
      </w:tr>
      <w:tr w:rsidR="00F36BE2" w:rsidRPr="00C1054A" w14:paraId="7C67702E" w14:textId="77777777" w:rsidTr="008A69BA">
        <w:tc>
          <w:tcPr>
            <w:tcW w:w="990" w:type="dxa"/>
          </w:tcPr>
          <w:p w14:paraId="4A5DA087" w14:textId="77777777" w:rsidR="00F36BE2" w:rsidRPr="00C1054A" w:rsidRDefault="00F36BE2" w:rsidP="00F36BE2">
            <w:pPr>
              <w:spacing w:after="0" w:line="240" w:lineRule="auto"/>
              <w:jc w:val="both"/>
              <w:rPr>
                <w:sz w:val="20"/>
                <w:szCs w:val="20"/>
                <w:lang w:val="sr-Cyrl-CS"/>
              </w:rPr>
            </w:pPr>
            <w:r w:rsidRPr="00C1054A">
              <w:rPr>
                <w:sz w:val="20"/>
                <w:szCs w:val="20"/>
                <w:lang w:val="sr-Cyrl-CS"/>
              </w:rPr>
              <w:t>2.7</w:t>
            </w:r>
            <w:r w:rsidR="00944533" w:rsidRPr="00C1054A">
              <w:rPr>
                <w:sz w:val="20"/>
                <w:szCs w:val="20"/>
                <w:lang w:val="sr-Cyrl-CS"/>
              </w:rPr>
              <w:t>.</w:t>
            </w:r>
          </w:p>
        </w:tc>
        <w:tc>
          <w:tcPr>
            <w:tcW w:w="3240" w:type="dxa"/>
          </w:tcPr>
          <w:p w14:paraId="04E429B9" w14:textId="77777777" w:rsidR="00F36BE2" w:rsidRPr="009B20CF" w:rsidRDefault="003B4002" w:rsidP="00B96CE7">
            <w:pPr>
              <w:spacing w:after="0" w:line="240" w:lineRule="auto"/>
              <w:rPr>
                <w:sz w:val="20"/>
                <w:szCs w:val="20"/>
                <w:lang w:val="sr-Cyrl-CS"/>
              </w:rPr>
            </w:pPr>
            <w:r w:rsidRPr="009B20CF">
              <w:rPr>
                <w:sz w:val="20"/>
                <w:szCs w:val="20"/>
                <w:lang w:val="sr-Cyrl-CS"/>
              </w:rPr>
              <w:t>„привредни субјект”</w:t>
            </w:r>
            <w:r w:rsidR="00F36BE2" w:rsidRPr="009B20CF">
              <w:rPr>
                <w:sz w:val="20"/>
                <w:szCs w:val="20"/>
                <w:lang w:val="sr-Cyrl-CS"/>
              </w:rPr>
              <w:t xml:space="preserve"> је произвођач, заступник, увозник и дистрибутер;</w:t>
            </w:r>
          </w:p>
        </w:tc>
        <w:tc>
          <w:tcPr>
            <w:tcW w:w="1170" w:type="dxa"/>
          </w:tcPr>
          <w:p w14:paraId="4021470B" w14:textId="77777777" w:rsidR="00C1054A" w:rsidRPr="009B20CF" w:rsidRDefault="00C1054A" w:rsidP="00C1054A">
            <w:pPr>
              <w:spacing w:after="0" w:line="240" w:lineRule="auto"/>
              <w:jc w:val="both"/>
              <w:rPr>
                <w:b/>
                <w:sz w:val="20"/>
                <w:szCs w:val="20"/>
                <w:lang w:val="sr-Cyrl-CS"/>
              </w:rPr>
            </w:pPr>
            <w:r w:rsidRPr="009B20CF">
              <w:rPr>
                <w:b/>
                <w:sz w:val="20"/>
                <w:szCs w:val="20"/>
                <w:lang w:val="sr-Cyrl-CS"/>
              </w:rPr>
              <w:t>02.</w:t>
            </w:r>
          </w:p>
          <w:p w14:paraId="57AF4A9C" w14:textId="77777777" w:rsidR="00F36BE2" w:rsidRPr="009B20CF" w:rsidRDefault="00C1054A" w:rsidP="00C1054A">
            <w:pPr>
              <w:spacing w:after="0" w:line="240" w:lineRule="auto"/>
              <w:jc w:val="both"/>
              <w:rPr>
                <w:sz w:val="20"/>
                <w:szCs w:val="20"/>
                <w:lang w:val="sr-Cyrl-CS"/>
              </w:rPr>
            </w:pPr>
            <w:r w:rsidRPr="009B20CF">
              <w:rPr>
                <w:sz w:val="20"/>
                <w:szCs w:val="20"/>
                <w:lang w:val="sr-Cyrl-CS"/>
              </w:rPr>
              <w:t>3.1.</w:t>
            </w:r>
            <w:r w:rsidR="00FE070F" w:rsidRPr="009B20CF">
              <w:rPr>
                <w:sz w:val="20"/>
                <w:szCs w:val="20"/>
                <w:lang w:val="sr-Latn-RS"/>
              </w:rPr>
              <w:t>8</w:t>
            </w:r>
            <w:r w:rsidRPr="009B20CF">
              <w:rPr>
                <w:sz w:val="20"/>
                <w:szCs w:val="20"/>
                <w:lang w:val="sr-Cyrl-CS"/>
              </w:rPr>
              <w:t>)</w:t>
            </w:r>
          </w:p>
        </w:tc>
        <w:tc>
          <w:tcPr>
            <w:tcW w:w="3510" w:type="dxa"/>
          </w:tcPr>
          <w:p w14:paraId="7ACE25CC" w14:textId="77777777" w:rsidR="00F36BE2" w:rsidRPr="009B20CF" w:rsidRDefault="00C1054A" w:rsidP="00F36BE2">
            <w:pPr>
              <w:spacing w:after="0" w:line="240" w:lineRule="auto"/>
              <w:jc w:val="both"/>
              <w:rPr>
                <w:sz w:val="20"/>
                <w:szCs w:val="20"/>
                <w:lang w:val="sr-Cyrl-CS"/>
              </w:rPr>
            </w:pPr>
            <w:proofErr w:type="spellStart"/>
            <w:r w:rsidRPr="009B20CF">
              <w:rPr>
                <w:sz w:val="20"/>
                <w:szCs w:val="20"/>
              </w:rPr>
              <w:t>испоручилац</w:t>
            </w:r>
            <w:proofErr w:type="spellEnd"/>
            <w:r w:rsidRPr="009B20CF">
              <w:rPr>
                <w:sz w:val="20"/>
                <w:szCs w:val="20"/>
              </w:rPr>
              <w:t xml:space="preserve"> </w:t>
            </w:r>
            <w:proofErr w:type="spellStart"/>
            <w:r w:rsidRPr="009B20CF">
              <w:rPr>
                <w:sz w:val="20"/>
                <w:szCs w:val="20"/>
              </w:rPr>
              <w:t>је</w:t>
            </w:r>
            <w:proofErr w:type="spellEnd"/>
            <w:r w:rsidRPr="009B20CF">
              <w:rPr>
                <w:sz w:val="20"/>
                <w:szCs w:val="20"/>
              </w:rPr>
              <w:t xml:space="preserve"> </w:t>
            </w:r>
            <w:proofErr w:type="spellStart"/>
            <w:r w:rsidRPr="009B20CF">
              <w:rPr>
                <w:sz w:val="20"/>
                <w:szCs w:val="20"/>
              </w:rPr>
              <w:t>произвођач</w:t>
            </w:r>
            <w:proofErr w:type="spellEnd"/>
            <w:r w:rsidRPr="009B20CF">
              <w:rPr>
                <w:sz w:val="20"/>
                <w:szCs w:val="20"/>
              </w:rPr>
              <w:t xml:space="preserve">, </w:t>
            </w:r>
            <w:proofErr w:type="spellStart"/>
            <w:r w:rsidRPr="009B20CF">
              <w:rPr>
                <w:sz w:val="20"/>
                <w:szCs w:val="20"/>
              </w:rPr>
              <w:t>заступник</w:t>
            </w:r>
            <w:proofErr w:type="spellEnd"/>
            <w:r w:rsidRPr="009B20CF">
              <w:rPr>
                <w:sz w:val="20"/>
                <w:szCs w:val="20"/>
              </w:rPr>
              <w:t xml:space="preserve">, </w:t>
            </w:r>
            <w:proofErr w:type="spellStart"/>
            <w:r w:rsidRPr="009B20CF">
              <w:rPr>
                <w:sz w:val="20"/>
                <w:szCs w:val="20"/>
              </w:rPr>
              <w:t>увозник</w:t>
            </w:r>
            <w:proofErr w:type="spellEnd"/>
            <w:r w:rsidRPr="009B20CF">
              <w:rPr>
                <w:sz w:val="20"/>
                <w:szCs w:val="20"/>
              </w:rPr>
              <w:t xml:space="preserve"> </w:t>
            </w:r>
            <w:proofErr w:type="spellStart"/>
            <w:r w:rsidRPr="009B20CF">
              <w:rPr>
                <w:sz w:val="20"/>
                <w:szCs w:val="20"/>
              </w:rPr>
              <w:t>или</w:t>
            </w:r>
            <w:proofErr w:type="spellEnd"/>
            <w:r w:rsidRPr="009B20CF">
              <w:rPr>
                <w:sz w:val="20"/>
                <w:szCs w:val="20"/>
              </w:rPr>
              <w:t xml:space="preserve"> </w:t>
            </w:r>
            <w:proofErr w:type="spellStart"/>
            <w:r w:rsidRPr="009B20CF">
              <w:rPr>
                <w:sz w:val="20"/>
                <w:szCs w:val="20"/>
              </w:rPr>
              <w:t>дистрибутер</w:t>
            </w:r>
            <w:proofErr w:type="spellEnd"/>
          </w:p>
        </w:tc>
        <w:tc>
          <w:tcPr>
            <w:tcW w:w="990" w:type="dxa"/>
          </w:tcPr>
          <w:p w14:paraId="518D0F39" w14:textId="77777777" w:rsidR="00F36BE2" w:rsidRPr="009B20CF" w:rsidRDefault="00C1054A" w:rsidP="00300A9C">
            <w:pPr>
              <w:rPr>
                <w:sz w:val="20"/>
                <w:szCs w:val="20"/>
                <w:lang w:val="sr-Cyrl-CS"/>
              </w:rPr>
            </w:pPr>
            <w:r w:rsidRPr="009B20CF">
              <w:rPr>
                <w:sz w:val="20"/>
                <w:szCs w:val="20"/>
                <w:lang w:val="sr-Cyrl-CS"/>
              </w:rPr>
              <w:t>ПУ</w:t>
            </w:r>
          </w:p>
        </w:tc>
        <w:tc>
          <w:tcPr>
            <w:tcW w:w="2700" w:type="dxa"/>
          </w:tcPr>
          <w:p w14:paraId="2B8DF153" w14:textId="77777777" w:rsidR="00F36BE2" w:rsidRPr="00C1054A" w:rsidRDefault="00F36BE2" w:rsidP="00F36BE2">
            <w:pPr>
              <w:rPr>
                <w:sz w:val="20"/>
                <w:szCs w:val="20"/>
                <w:lang w:val="sr-Cyrl-CS"/>
              </w:rPr>
            </w:pPr>
          </w:p>
        </w:tc>
        <w:tc>
          <w:tcPr>
            <w:tcW w:w="1530" w:type="dxa"/>
          </w:tcPr>
          <w:p w14:paraId="7F6FBB0A" w14:textId="77777777" w:rsidR="00F36BE2" w:rsidRPr="00C1054A" w:rsidRDefault="00F36BE2" w:rsidP="00F36BE2">
            <w:pPr>
              <w:spacing w:after="0" w:line="240" w:lineRule="auto"/>
              <w:jc w:val="both"/>
              <w:rPr>
                <w:sz w:val="20"/>
                <w:szCs w:val="20"/>
                <w:lang w:val="sr-Cyrl-CS"/>
              </w:rPr>
            </w:pPr>
          </w:p>
        </w:tc>
      </w:tr>
      <w:tr w:rsidR="00F36BE2" w:rsidRPr="00C1054A" w14:paraId="5FADF103" w14:textId="77777777" w:rsidTr="008A69BA">
        <w:tc>
          <w:tcPr>
            <w:tcW w:w="990" w:type="dxa"/>
          </w:tcPr>
          <w:p w14:paraId="2747972A" w14:textId="77777777" w:rsidR="00F36BE2" w:rsidRPr="00C1054A" w:rsidRDefault="00F36BE2" w:rsidP="00F36BE2">
            <w:pPr>
              <w:spacing w:after="0" w:line="240" w:lineRule="auto"/>
              <w:jc w:val="both"/>
              <w:rPr>
                <w:sz w:val="20"/>
                <w:szCs w:val="20"/>
                <w:lang w:val="sr-Cyrl-CS"/>
              </w:rPr>
            </w:pPr>
            <w:r w:rsidRPr="00C1054A">
              <w:rPr>
                <w:sz w:val="20"/>
                <w:szCs w:val="20"/>
                <w:lang w:val="sr-Cyrl-CS"/>
              </w:rPr>
              <w:t>2.8</w:t>
            </w:r>
            <w:r w:rsidR="00944533" w:rsidRPr="00C1054A">
              <w:rPr>
                <w:sz w:val="20"/>
                <w:szCs w:val="20"/>
                <w:lang w:val="sr-Cyrl-CS"/>
              </w:rPr>
              <w:t>.</w:t>
            </w:r>
          </w:p>
        </w:tc>
        <w:tc>
          <w:tcPr>
            <w:tcW w:w="3240" w:type="dxa"/>
          </w:tcPr>
          <w:p w14:paraId="007EE2E1" w14:textId="77777777" w:rsidR="00F36BE2" w:rsidRPr="00C1054A" w:rsidRDefault="00C56F75" w:rsidP="00F36BE2">
            <w:pPr>
              <w:spacing w:after="0" w:line="240" w:lineRule="auto"/>
              <w:jc w:val="both"/>
              <w:rPr>
                <w:sz w:val="20"/>
                <w:szCs w:val="20"/>
                <w:lang w:val="sr-Cyrl-CS"/>
              </w:rPr>
            </w:pPr>
            <w:r w:rsidRPr="00C1054A">
              <w:rPr>
                <w:sz w:val="20"/>
                <w:szCs w:val="20"/>
                <w:lang w:val="sr-Cyrl-CS"/>
              </w:rPr>
              <w:t>„техничка спецификација”</w:t>
            </w:r>
            <w:r w:rsidR="00F36BE2" w:rsidRPr="00C1054A">
              <w:rPr>
                <w:sz w:val="20"/>
                <w:szCs w:val="20"/>
                <w:lang w:val="sr-Cyrl-CS"/>
              </w:rPr>
              <w:t xml:space="preserve"> је документ који прописује техничке захтеве које</w:t>
            </w:r>
          </w:p>
          <w:p w14:paraId="1ED28331" w14:textId="77777777" w:rsidR="00F36BE2" w:rsidRPr="00C1054A" w:rsidRDefault="00F36BE2" w:rsidP="00F36BE2">
            <w:pPr>
              <w:spacing w:after="0" w:line="240" w:lineRule="auto"/>
              <w:jc w:val="both"/>
              <w:rPr>
                <w:sz w:val="20"/>
                <w:szCs w:val="20"/>
                <w:lang w:val="sr-Cyrl-CS"/>
              </w:rPr>
            </w:pPr>
            <w:r w:rsidRPr="00C1054A">
              <w:rPr>
                <w:sz w:val="20"/>
                <w:szCs w:val="20"/>
                <w:lang w:val="sr-Cyrl-CS"/>
              </w:rPr>
              <w:t>треба да испуни производ, процес или услуга;</w:t>
            </w:r>
          </w:p>
        </w:tc>
        <w:tc>
          <w:tcPr>
            <w:tcW w:w="1170" w:type="dxa"/>
          </w:tcPr>
          <w:p w14:paraId="0CFFC426" w14:textId="77777777" w:rsidR="00C1054A" w:rsidRPr="00FE070F" w:rsidRDefault="00C1054A" w:rsidP="00C1054A">
            <w:pPr>
              <w:spacing w:after="0" w:line="240" w:lineRule="auto"/>
              <w:jc w:val="both"/>
              <w:rPr>
                <w:b/>
                <w:sz w:val="20"/>
                <w:szCs w:val="20"/>
                <w:lang w:val="sr-Cyrl-CS"/>
              </w:rPr>
            </w:pPr>
            <w:r w:rsidRPr="00FE070F">
              <w:rPr>
                <w:b/>
                <w:sz w:val="20"/>
                <w:szCs w:val="20"/>
                <w:lang w:val="sr-Cyrl-CS"/>
              </w:rPr>
              <w:t>02.</w:t>
            </w:r>
          </w:p>
          <w:p w14:paraId="4B14A083" w14:textId="77777777" w:rsidR="00F36BE2" w:rsidRPr="00C1054A" w:rsidRDefault="00C1054A" w:rsidP="00C1054A">
            <w:pPr>
              <w:spacing w:after="0" w:line="240" w:lineRule="auto"/>
              <w:jc w:val="both"/>
              <w:rPr>
                <w:sz w:val="20"/>
                <w:szCs w:val="20"/>
                <w:lang w:val="sr-Cyrl-CS"/>
              </w:rPr>
            </w:pPr>
            <w:r w:rsidRPr="00C1054A">
              <w:rPr>
                <w:sz w:val="20"/>
                <w:szCs w:val="20"/>
                <w:lang w:val="sr-Cyrl-CS"/>
              </w:rPr>
              <w:t>3.1.18)</w:t>
            </w:r>
          </w:p>
        </w:tc>
        <w:tc>
          <w:tcPr>
            <w:tcW w:w="3510" w:type="dxa"/>
          </w:tcPr>
          <w:p w14:paraId="715E9458" w14:textId="77777777" w:rsidR="00F36BE2" w:rsidRPr="00C1054A" w:rsidRDefault="00C1054A" w:rsidP="00F36BE2">
            <w:pPr>
              <w:spacing w:after="0" w:line="240" w:lineRule="auto"/>
              <w:jc w:val="both"/>
              <w:rPr>
                <w:sz w:val="20"/>
                <w:szCs w:val="20"/>
                <w:lang w:val="sr-Cyrl-CS"/>
              </w:rPr>
            </w:pPr>
            <w:proofErr w:type="spellStart"/>
            <w:r w:rsidRPr="00C1054A">
              <w:rPr>
                <w:sz w:val="20"/>
                <w:szCs w:val="20"/>
              </w:rPr>
              <w:t>техничка</w:t>
            </w:r>
            <w:proofErr w:type="spellEnd"/>
            <w:r w:rsidRPr="00C1054A">
              <w:rPr>
                <w:sz w:val="20"/>
                <w:szCs w:val="20"/>
              </w:rPr>
              <w:t xml:space="preserve"> </w:t>
            </w:r>
            <w:proofErr w:type="spellStart"/>
            <w:r w:rsidRPr="00C1054A">
              <w:rPr>
                <w:sz w:val="20"/>
                <w:szCs w:val="20"/>
              </w:rPr>
              <w:t>спецификација</w:t>
            </w:r>
            <w:proofErr w:type="spellEnd"/>
            <w:r w:rsidRPr="00C1054A">
              <w:rPr>
                <w:sz w:val="20"/>
                <w:szCs w:val="20"/>
              </w:rPr>
              <w:t xml:space="preserve"> </w:t>
            </w:r>
            <w:proofErr w:type="spellStart"/>
            <w:r w:rsidRPr="00C1054A">
              <w:rPr>
                <w:sz w:val="20"/>
                <w:szCs w:val="20"/>
              </w:rPr>
              <w:t>је</w:t>
            </w:r>
            <w:proofErr w:type="spellEnd"/>
            <w:r w:rsidRPr="00C1054A">
              <w:rPr>
                <w:sz w:val="20"/>
                <w:szCs w:val="20"/>
              </w:rPr>
              <w:t xml:space="preserve"> </w:t>
            </w:r>
            <w:proofErr w:type="spellStart"/>
            <w:r w:rsidRPr="00C1054A">
              <w:rPr>
                <w:sz w:val="20"/>
                <w:szCs w:val="20"/>
              </w:rPr>
              <w:t>документ</w:t>
            </w:r>
            <w:proofErr w:type="spellEnd"/>
            <w:r w:rsidRPr="00C1054A">
              <w:rPr>
                <w:sz w:val="20"/>
                <w:szCs w:val="20"/>
              </w:rPr>
              <w:t xml:space="preserve"> </w:t>
            </w:r>
            <w:proofErr w:type="spellStart"/>
            <w:r w:rsidRPr="00C1054A">
              <w:rPr>
                <w:sz w:val="20"/>
                <w:szCs w:val="20"/>
              </w:rPr>
              <w:t>којим</w:t>
            </w:r>
            <w:proofErr w:type="spellEnd"/>
            <w:r w:rsidRPr="00C1054A">
              <w:rPr>
                <w:sz w:val="20"/>
                <w:szCs w:val="20"/>
              </w:rPr>
              <w:t xml:space="preserve"> </w:t>
            </w:r>
            <w:proofErr w:type="spellStart"/>
            <w:r w:rsidRPr="00C1054A">
              <w:rPr>
                <w:sz w:val="20"/>
                <w:szCs w:val="20"/>
              </w:rPr>
              <w:t>се</w:t>
            </w:r>
            <w:proofErr w:type="spellEnd"/>
            <w:r w:rsidRPr="00C1054A">
              <w:rPr>
                <w:sz w:val="20"/>
                <w:szCs w:val="20"/>
              </w:rPr>
              <w:t xml:space="preserve"> </w:t>
            </w:r>
            <w:proofErr w:type="spellStart"/>
            <w:r w:rsidRPr="00C1054A">
              <w:rPr>
                <w:sz w:val="20"/>
                <w:szCs w:val="20"/>
              </w:rPr>
              <w:t>утврђују</w:t>
            </w:r>
            <w:proofErr w:type="spellEnd"/>
            <w:r w:rsidRPr="00C1054A">
              <w:rPr>
                <w:sz w:val="20"/>
                <w:szCs w:val="20"/>
              </w:rPr>
              <w:t xml:space="preserve"> </w:t>
            </w:r>
            <w:proofErr w:type="spellStart"/>
            <w:r w:rsidRPr="00C1054A">
              <w:rPr>
                <w:sz w:val="20"/>
                <w:szCs w:val="20"/>
              </w:rPr>
              <w:t>технички</w:t>
            </w:r>
            <w:proofErr w:type="spellEnd"/>
            <w:r w:rsidRPr="00C1054A">
              <w:rPr>
                <w:sz w:val="20"/>
                <w:szCs w:val="20"/>
              </w:rPr>
              <w:t xml:space="preserve"> </w:t>
            </w:r>
            <w:proofErr w:type="spellStart"/>
            <w:r w:rsidRPr="00C1054A">
              <w:rPr>
                <w:sz w:val="20"/>
                <w:szCs w:val="20"/>
              </w:rPr>
              <w:t>захтеви</w:t>
            </w:r>
            <w:proofErr w:type="spellEnd"/>
            <w:r w:rsidRPr="00C1054A">
              <w:rPr>
                <w:sz w:val="20"/>
                <w:szCs w:val="20"/>
              </w:rPr>
              <w:t xml:space="preserve"> </w:t>
            </w:r>
            <w:proofErr w:type="spellStart"/>
            <w:r w:rsidRPr="00C1054A">
              <w:rPr>
                <w:sz w:val="20"/>
                <w:szCs w:val="20"/>
              </w:rPr>
              <w:t>које</w:t>
            </w:r>
            <w:proofErr w:type="spellEnd"/>
            <w:r w:rsidRPr="00C1054A">
              <w:rPr>
                <w:sz w:val="20"/>
                <w:szCs w:val="20"/>
              </w:rPr>
              <w:t xml:space="preserve"> </w:t>
            </w:r>
            <w:proofErr w:type="spellStart"/>
            <w:r w:rsidRPr="00C1054A">
              <w:rPr>
                <w:sz w:val="20"/>
                <w:szCs w:val="20"/>
              </w:rPr>
              <w:t>треба</w:t>
            </w:r>
            <w:proofErr w:type="spellEnd"/>
            <w:r w:rsidRPr="00C1054A">
              <w:rPr>
                <w:sz w:val="20"/>
                <w:szCs w:val="20"/>
              </w:rPr>
              <w:t xml:space="preserve"> </w:t>
            </w:r>
            <w:proofErr w:type="spellStart"/>
            <w:r w:rsidRPr="00C1054A">
              <w:rPr>
                <w:sz w:val="20"/>
                <w:szCs w:val="20"/>
              </w:rPr>
              <w:t>да</w:t>
            </w:r>
            <w:proofErr w:type="spellEnd"/>
            <w:r w:rsidRPr="00C1054A">
              <w:rPr>
                <w:sz w:val="20"/>
                <w:szCs w:val="20"/>
              </w:rPr>
              <w:t xml:space="preserve"> </w:t>
            </w:r>
            <w:proofErr w:type="spellStart"/>
            <w:r w:rsidRPr="00C1054A">
              <w:rPr>
                <w:sz w:val="20"/>
                <w:szCs w:val="20"/>
              </w:rPr>
              <w:t>испуни</w:t>
            </w:r>
            <w:proofErr w:type="spellEnd"/>
            <w:r w:rsidRPr="00C1054A">
              <w:rPr>
                <w:sz w:val="20"/>
                <w:szCs w:val="20"/>
              </w:rPr>
              <w:t xml:space="preserve"> </w:t>
            </w:r>
            <w:proofErr w:type="spellStart"/>
            <w:r w:rsidRPr="00C1054A">
              <w:rPr>
                <w:sz w:val="20"/>
                <w:szCs w:val="20"/>
              </w:rPr>
              <w:t>производ</w:t>
            </w:r>
            <w:proofErr w:type="spellEnd"/>
            <w:r w:rsidRPr="00C1054A">
              <w:rPr>
                <w:sz w:val="20"/>
                <w:szCs w:val="20"/>
              </w:rPr>
              <w:t xml:space="preserve">, </w:t>
            </w:r>
            <w:proofErr w:type="spellStart"/>
            <w:r w:rsidRPr="00C1054A">
              <w:rPr>
                <w:sz w:val="20"/>
                <w:szCs w:val="20"/>
              </w:rPr>
              <w:t>процес</w:t>
            </w:r>
            <w:proofErr w:type="spellEnd"/>
            <w:r w:rsidRPr="00C1054A">
              <w:rPr>
                <w:sz w:val="20"/>
                <w:szCs w:val="20"/>
              </w:rPr>
              <w:t xml:space="preserve"> </w:t>
            </w:r>
            <w:proofErr w:type="spellStart"/>
            <w:r w:rsidRPr="00C1054A">
              <w:rPr>
                <w:sz w:val="20"/>
                <w:szCs w:val="20"/>
              </w:rPr>
              <w:t>или</w:t>
            </w:r>
            <w:proofErr w:type="spellEnd"/>
            <w:r w:rsidRPr="00C1054A">
              <w:rPr>
                <w:sz w:val="20"/>
                <w:szCs w:val="20"/>
              </w:rPr>
              <w:t xml:space="preserve"> </w:t>
            </w:r>
            <w:proofErr w:type="spellStart"/>
            <w:r w:rsidRPr="00C1054A">
              <w:rPr>
                <w:sz w:val="20"/>
                <w:szCs w:val="20"/>
              </w:rPr>
              <w:t>услуга</w:t>
            </w:r>
            <w:proofErr w:type="spellEnd"/>
          </w:p>
        </w:tc>
        <w:tc>
          <w:tcPr>
            <w:tcW w:w="990" w:type="dxa"/>
          </w:tcPr>
          <w:p w14:paraId="546DF8E4" w14:textId="77777777" w:rsidR="00F36BE2" w:rsidRPr="00C1054A" w:rsidRDefault="00C1054A" w:rsidP="00300A9C">
            <w:pPr>
              <w:rPr>
                <w:sz w:val="20"/>
                <w:szCs w:val="20"/>
                <w:lang w:val="sr-Cyrl-CS"/>
              </w:rPr>
            </w:pPr>
            <w:r w:rsidRPr="00C1054A">
              <w:rPr>
                <w:sz w:val="20"/>
                <w:szCs w:val="20"/>
                <w:lang w:val="sr-Cyrl-CS"/>
              </w:rPr>
              <w:t>ПУ</w:t>
            </w:r>
          </w:p>
        </w:tc>
        <w:tc>
          <w:tcPr>
            <w:tcW w:w="2700" w:type="dxa"/>
          </w:tcPr>
          <w:p w14:paraId="19F225A9" w14:textId="77777777" w:rsidR="00F36BE2" w:rsidRPr="00C1054A" w:rsidRDefault="00F36BE2" w:rsidP="00F36BE2">
            <w:pPr>
              <w:rPr>
                <w:sz w:val="20"/>
                <w:szCs w:val="20"/>
                <w:lang w:val="sr-Cyrl-CS"/>
              </w:rPr>
            </w:pPr>
          </w:p>
        </w:tc>
        <w:tc>
          <w:tcPr>
            <w:tcW w:w="1530" w:type="dxa"/>
          </w:tcPr>
          <w:p w14:paraId="799B8E45" w14:textId="77777777" w:rsidR="00F36BE2" w:rsidRPr="00C1054A" w:rsidRDefault="00F36BE2" w:rsidP="00F36BE2">
            <w:pPr>
              <w:spacing w:after="0" w:line="240" w:lineRule="auto"/>
              <w:rPr>
                <w:sz w:val="20"/>
                <w:szCs w:val="20"/>
                <w:lang w:val="sr-Cyrl-CS"/>
              </w:rPr>
            </w:pPr>
          </w:p>
        </w:tc>
      </w:tr>
      <w:tr w:rsidR="00C1054A" w:rsidRPr="00C1054A" w14:paraId="542FABAC" w14:textId="77777777" w:rsidTr="008A69BA">
        <w:tc>
          <w:tcPr>
            <w:tcW w:w="990" w:type="dxa"/>
          </w:tcPr>
          <w:p w14:paraId="2F03FB59" w14:textId="77777777" w:rsidR="00C1054A" w:rsidRPr="00C1054A" w:rsidRDefault="00C1054A" w:rsidP="00C1054A">
            <w:pPr>
              <w:spacing w:after="0" w:line="240" w:lineRule="auto"/>
              <w:jc w:val="both"/>
              <w:rPr>
                <w:sz w:val="20"/>
                <w:szCs w:val="20"/>
                <w:lang w:val="sr-Cyrl-CS"/>
              </w:rPr>
            </w:pPr>
            <w:r w:rsidRPr="00C1054A">
              <w:rPr>
                <w:sz w:val="20"/>
                <w:szCs w:val="20"/>
                <w:lang w:val="sr-Cyrl-CS"/>
              </w:rPr>
              <w:t>2.9.</w:t>
            </w:r>
          </w:p>
        </w:tc>
        <w:tc>
          <w:tcPr>
            <w:tcW w:w="3240" w:type="dxa"/>
          </w:tcPr>
          <w:p w14:paraId="46CE5774" w14:textId="77777777" w:rsidR="00C1054A" w:rsidRPr="00C1054A" w:rsidRDefault="00C1054A" w:rsidP="00C1054A">
            <w:pPr>
              <w:spacing w:after="0" w:line="240" w:lineRule="auto"/>
              <w:rPr>
                <w:sz w:val="20"/>
                <w:szCs w:val="20"/>
                <w:lang w:val="sr-Cyrl-CS"/>
              </w:rPr>
            </w:pPr>
            <w:r w:rsidRPr="00C1054A">
              <w:rPr>
                <w:sz w:val="20"/>
                <w:szCs w:val="20"/>
                <w:lang w:val="sr-Cyrl-CS"/>
              </w:rPr>
              <w:t>„хармонизован стандард” је стандард који је донело неко од европских тела за стандардизацију са списка у Анексу И Директиве Европског парламента и Савета 98/34/ЕЗ од 22. јуна 1998. године којом се прописује поступак за давање информација у области техничких стандарда и прописа и правила о услугама Информатичког друштва[10] на основу захтева који је дала Комисија у складу са чланом 6. те директиве;</w:t>
            </w:r>
          </w:p>
        </w:tc>
        <w:tc>
          <w:tcPr>
            <w:tcW w:w="1170" w:type="dxa"/>
          </w:tcPr>
          <w:p w14:paraId="74FDD9F9" w14:textId="77777777" w:rsidR="00C1054A" w:rsidRPr="00FE070F" w:rsidRDefault="00C1054A" w:rsidP="00C1054A">
            <w:pPr>
              <w:spacing w:after="0" w:line="240" w:lineRule="auto"/>
              <w:jc w:val="both"/>
              <w:rPr>
                <w:b/>
                <w:sz w:val="20"/>
                <w:szCs w:val="20"/>
                <w:lang w:val="sr-Cyrl-CS"/>
              </w:rPr>
            </w:pPr>
            <w:r w:rsidRPr="00FE070F">
              <w:rPr>
                <w:b/>
                <w:sz w:val="20"/>
                <w:szCs w:val="20"/>
                <w:lang w:val="sr-Cyrl-CS"/>
              </w:rPr>
              <w:t>02.</w:t>
            </w:r>
          </w:p>
          <w:p w14:paraId="49A027AF" w14:textId="77777777" w:rsidR="00C1054A" w:rsidRPr="00C1054A" w:rsidRDefault="00C1054A" w:rsidP="00C1054A">
            <w:pPr>
              <w:spacing w:after="0" w:line="240" w:lineRule="auto"/>
              <w:jc w:val="both"/>
              <w:rPr>
                <w:sz w:val="20"/>
                <w:szCs w:val="20"/>
                <w:lang w:val="sr-Cyrl-CS"/>
              </w:rPr>
            </w:pPr>
            <w:r w:rsidRPr="00C1054A">
              <w:rPr>
                <w:sz w:val="20"/>
                <w:szCs w:val="20"/>
                <w:lang w:val="sr-Cyrl-CS"/>
              </w:rPr>
              <w:t>3.1.23)</w:t>
            </w:r>
          </w:p>
        </w:tc>
        <w:tc>
          <w:tcPr>
            <w:tcW w:w="3510" w:type="dxa"/>
          </w:tcPr>
          <w:p w14:paraId="201F32BA" w14:textId="77777777" w:rsidR="00C1054A" w:rsidRPr="00C1054A" w:rsidRDefault="00C1054A" w:rsidP="00C1054A">
            <w:pPr>
              <w:spacing w:after="0" w:line="240" w:lineRule="auto"/>
              <w:jc w:val="both"/>
              <w:rPr>
                <w:sz w:val="20"/>
                <w:szCs w:val="20"/>
                <w:lang w:val="sr-Cyrl-CS"/>
              </w:rPr>
            </w:pPr>
            <w:proofErr w:type="spellStart"/>
            <w:r w:rsidRPr="00C1054A">
              <w:rPr>
                <w:sz w:val="20"/>
                <w:szCs w:val="20"/>
              </w:rPr>
              <w:t>хармонизовани</w:t>
            </w:r>
            <w:proofErr w:type="spellEnd"/>
            <w:r w:rsidRPr="00C1054A">
              <w:rPr>
                <w:sz w:val="20"/>
                <w:szCs w:val="20"/>
              </w:rPr>
              <w:t xml:space="preserve"> </w:t>
            </w:r>
            <w:proofErr w:type="spellStart"/>
            <w:r w:rsidRPr="00C1054A">
              <w:rPr>
                <w:sz w:val="20"/>
                <w:szCs w:val="20"/>
              </w:rPr>
              <w:t>стандард</w:t>
            </w:r>
            <w:proofErr w:type="spellEnd"/>
            <w:r w:rsidRPr="00C1054A">
              <w:rPr>
                <w:sz w:val="20"/>
                <w:szCs w:val="20"/>
              </w:rPr>
              <w:t xml:space="preserve"> </w:t>
            </w:r>
            <w:proofErr w:type="spellStart"/>
            <w:r w:rsidRPr="00C1054A">
              <w:rPr>
                <w:sz w:val="20"/>
                <w:szCs w:val="20"/>
              </w:rPr>
              <w:t>је</w:t>
            </w:r>
            <w:proofErr w:type="spellEnd"/>
            <w:r w:rsidRPr="00C1054A">
              <w:rPr>
                <w:sz w:val="20"/>
                <w:szCs w:val="20"/>
              </w:rPr>
              <w:t xml:space="preserve"> </w:t>
            </w:r>
            <w:proofErr w:type="spellStart"/>
            <w:r w:rsidRPr="00C1054A">
              <w:rPr>
                <w:sz w:val="20"/>
                <w:szCs w:val="20"/>
              </w:rPr>
              <w:t>европски</w:t>
            </w:r>
            <w:proofErr w:type="spellEnd"/>
            <w:r w:rsidRPr="00C1054A">
              <w:rPr>
                <w:sz w:val="20"/>
                <w:szCs w:val="20"/>
              </w:rPr>
              <w:t xml:space="preserve"> </w:t>
            </w:r>
            <w:proofErr w:type="spellStart"/>
            <w:r w:rsidRPr="00C1054A">
              <w:rPr>
                <w:sz w:val="20"/>
                <w:szCs w:val="20"/>
              </w:rPr>
              <w:t>стандард</w:t>
            </w:r>
            <w:proofErr w:type="spellEnd"/>
            <w:r w:rsidRPr="00C1054A">
              <w:rPr>
                <w:sz w:val="20"/>
                <w:szCs w:val="20"/>
              </w:rPr>
              <w:t xml:space="preserve"> </w:t>
            </w:r>
            <w:proofErr w:type="spellStart"/>
            <w:r w:rsidRPr="00C1054A">
              <w:rPr>
                <w:sz w:val="20"/>
                <w:szCs w:val="20"/>
              </w:rPr>
              <w:t>који</w:t>
            </w:r>
            <w:proofErr w:type="spellEnd"/>
            <w:r w:rsidRPr="00C1054A">
              <w:rPr>
                <w:sz w:val="20"/>
                <w:szCs w:val="20"/>
              </w:rPr>
              <w:t xml:space="preserve"> </w:t>
            </w:r>
            <w:proofErr w:type="spellStart"/>
            <w:r w:rsidRPr="00C1054A">
              <w:rPr>
                <w:sz w:val="20"/>
                <w:szCs w:val="20"/>
              </w:rPr>
              <w:t>је</w:t>
            </w:r>
            <w:proofErr w:type="spellEnd"/>
            <w:r w:rsidRPr="00C1054A">
              <w:rPr>
                <w:sz w:val="20"/>
                <w:szCs w:val="20"/>
              </w:rPr>
              <w:t xml:space="preserve"> </w:t>
            </w:r>
            <w:proofErr w:type="spellStart"/>
            <w:r w:rsidRPr="00C1054A">
              <w:rPr>
                <w:sz w:val="20"/>
                <w:szCs w:val="20"/>
              </w:rPr>
              <w:t>донет</w:t>
            </w:r>
            <w:proofErr w:type="spellEnd"/>
            <w:r w:rsidRPr="00C1054A">
              <w:rPr>
                <w:sz w:val="20"/>
                <w:szCs w:val="20"/>
              </w:rPr>
              <w:t xml:space="preserve"> </w:t>
            </w:r>
            <w:proofErr w:type="spellStart"/>
            <w:r w:rsidRPr="00C1054A">
              <w:rPr>
                <w:sz w:val="20"/>
                <w:szCs w:val="20"/>
              </w:rPr>
              <w:t>на</w:t>
            </w:r>
            <w:proofErr w:type="spellEnd"/>
            <w:r w:rsidRPr="00C1054A">
              <w:rPr>
                <w:sz w:val="20"/>
                <w:szCs w:val="20"/>
              </w:rPr>
              <w:t xml:space="preserve"> </w:t>
            </w:r>
            <w:proofErr w:type="spellStart"/>
            <w:r w:rsidRPr="00C1054A">
              <w:rPr>
                <w:sz w:val="20"/>
                <w:szCs w:val="20"/>
              </w:rPr>
              <w:t>основу</w:t>
            </w:r>
            <w:proofErr w:type="spellEnd"/>
            <w:r w:rsidRPr="00C1054A">
              <w:rPr>
                <w:sz w:val="20"/>
                <w:szCs w:val="20"/>
              </w:rPr>
              <w:t xml:space="preserve"> </w:t>
            </w:r>
            <w:proofErr w:type="spellStart"/>
            <w:r w:rsidRPr="00C1054A">
              <w:rPr>
                <w:sz w:val="20"/>
                <w:szCs w:val="20"/>
              </w:rPr>
              <w:t>захтева</w:t>
            </w:r>
            <w:proofErr w:type="spellEnd"/>
            <w:r w:rsidRPr="00C1054A">
              <w:rPr>
                <w:sz w:val="20"/>
                <w:szCs w:val="20"/>
              </w:rPr>
              <w:t xml:space="preserve"> </w:t>
            </w:r>
            <w:proofErr w:type="spellStart"/>
            <w:r w:rsidRPr="00C1054A">
              <w:rPr>
                <w:sz w:val="20"/>
                <w:szCs w:val="20"/>
              </w:rPr>
              <w:t>Европске</w:t>
            </w:r>
            <w:proofErr w:type="spellEnd"/>
            <w:r w:rsidRPr="00C1054A">
              <w:rPr>
                <w:sz w:val="20"/>
                <w:szCs w:val="20"/>
              </w:rPr>
              <w:t xml:space="preserve"> </w:t>
            </w:r>
            <w:proofErr w:type="spellStart"/>
            <w:r w:rsidRPr="00C1054A">
              <w:rPr>
                <w:sz w:val="20"/>
                <w:szCs w:val="20"/>
              </w:rPr>
              <w:t>комисије</w:t>
            </w:r>
            <w:proofErr w:type="spellEnd"/>
            <w:r w:rsidRPr="00C1054A">
              <w:rPr>
                <w:sz w:val="20"/>
                <w:szCs w:val="20"/>
              </w:rPr>
              <w:t xml:space="preserve"> </w:t>
            </w:r>
            <w:proofErr w:type="spellStart"/>
            <w:r w:rsidRPr="00C1054A">
              <w:rPr>
                <w:sz w:val="20"/>
                <w:szCs w:val="20"/>
              </w:rPr>
              <w:t>за</w:t>
            </w:r>
            <w:proofErr w:type="spellEnd"/>
            <w:r w:rsidRPr="00C1054A">
              <w:rPr>
                <w:sz w:val="20"/>
                <w:szCs w:val="20"/>
              </w:rPr>
              <w:t xml:space="preserve"> </w:t>
            </w:r>
            <w:proofErr w:type="spellStart"/>
            <w:r w:rsidRPr="00C1054A">
              <w:rPr>
                <w:sz w:val="20"/>
                <w:szCs w:val="20"/>
              </w:rPr>
              <w:t>примену</w:t>
            </w:r>
            <w:proofErr w:type="spellEnd"/>
            <w:r w:rsidRPr="00C1054A">
              <w:rPr>
                <w:sz w:val="20"/>
                <w:szCs w:val="20"/>
              </w:rPr>
              <w:t xml:space="preserve"> у </w:t>
            </w:r>
            <w:proofErr w:type="spellStart"/>
            <w:r w:rsidRPr="00C1054A">
              <w:rPr>
                <w:sz w:val="20"/>
                <w:szCs w:val="20"/>
              </w:rPr>
              <w:t>хармонизованом</w:t>
            </w:r>
            <w:proofErr w:type="spellEnd"/>
            <w:r w:rsidRPr="00C1054A">
              <w:rPr>
                <w:sz w:val="20"/>
                <w:szCs w:val="20"/>
              </w:rPr>
              <w:t xml:space="preserve"> </w:t>
            </w:r>
            <w:proofErr w:type="spellStart"/>
            <w:r w:rsidRPr="00C1054A">
              <w:rPr>
                <w:sz w:val="20"/>
                <w:szCs w:val="20"/>
              </w:rPr>
              <w:t>законодавству</w:t>
            </w:r>
            <w:proofErr w:type="spellEnd"/>
            <w:r w:rsidRPr="00C1054A">
              <w:rPr>
                <w:sz w:val="20"/>
                <w:szCs w:val="20"/>
              </w:rPr>
              <w:t xml:space="preserve"> </w:t>
            </w:r>
            <w:proofErr w:type="spellStart"/>
            <w:r w:rsidRPr="00C1054A">
              <w:rPr>
                <w:sz w:val="20"/>
                <w:szCs w:val="20"/>
              </w:rPr>
              <w:t>Европске</w:t>
            </w:r>
            <w:proofErr w:type="spellEnd"/>
            <w:r w:rsidRPr="00C1054A">
              <w:rPr>
                <w:sz w:val="20"/>
                <w:szCs w:val="20"/>
              </w:rPr>
              <w:t xml:space="preserve"> </w:t>
            </w:r>
            <w:proofErr w:type="spellStart"/>
            <w:r w:rsidRPr="00C1054A">
              <w:rPr>
                <w:sz w:val="20"/>
                <w:szCs w:val="20"/>
              </w:rPr>
              <w:t>уније</w:t>
            </w:r>
            <w:proofErr w:type="spellEnd"/>
            <w:r w:rsidRPr="00C1054A">
              <w:rPr>
                <w:sz w:val="20"/>
                <w:szCs w:val="20"/>
              </w:rPr>
              <w:t>;</w:t>
            </w:r>
          </w:p>
        </w:tc>
        <w:tc>
          <w:tcPr>
            <w:tcW w:w="990" w:type="dxa"/>
          </w:tcPr>
          <w:p w14:paraId="67E9CE5A" w14:textId="77777777" w:rsidR="00C1054A" w:rsidRPr="00C1054A" w:rsidRDefault="00C1054A" w:rsidP="00C1054A">
            <w:pPr>
              <w:rPr>
                <w:sz w:val="20"/>
                <w:szCs w:val="20"/>
                <w:lang w:val="sr-Cyrl-CS"/>
              </w:rPr>
            </w:pPr>
            <w:r w:rsidRPr="00C1054A">
              <w:rPr>
                <w:sz w:val="20"/>
                <w:szCs w:val="20"/>
                <w:lang w:val="sr-Cyrl-CS"/>
              </w:rPr>
              <w:t>ПУ</w:t>
            </w:r>
          </w:p>
        </w:tc>
        <w:tc>
          <w:tcPr>
            <w:tcW w:w="2700" w:type="dxa"/>
          </w:tcPr>
          <w:p w14:paraId="0F9E4929" w14:textId="77777777" w:rsidR="00C1054A" w:rsidRPr="00C1054A" w:rsidRDefault="00C1054A" w:rsidP="00C1054A">
            <w:pPr>
              <w:rPr>
                <w:sz w:val="20"/>
                <w:szCs w:val="20"/>
                <w:lang w:val="sr-Cyrl-CS"/>
              </w:rPr>
            </w:pPr>
          </w:p>
        </w:tc>
        <w:tc>
          <w:tcPr>
            <w:tcW w:w="1530" w:type="dxa"/>
          </w:tcPr>
          <w:p w14:paraId="4669640A" w14:textId="77777777" w:rsidR="00C1054A" w:rsidRPr="00C1054A" w:rsidRDefault="00C1054A" w:rsidP="00C1054A">
            <w:pPr>
              <w:spacing w:after="0" w:line="240" w:lineRule="auto"/>
              <w:rPr>
                <w:sz w:val="20"/>
                <w:szCs w:val="20"/>
                <w:lang w:val="sr-Cyrl-CS"/>
              </w:rPr>
            </w:pPr>
          </w:p>
        </w:tc>
      </w:tr>
      <w:tr w:rsidR="00C1054A" w:rsidRPr="00C1054A" w14:paraId="5BCF79F9" w14:textId="77777777" w:rsidTr="008A69BA">
        <w:tc>
          <w:tcPr>
            <w:tcW w:w="990" w:type="dxa"/>
          </w:tcPr>
          <w:p w14:paraId="43D9CFBC" w14:textId="77777777" w:rsidR="00C1054A" w:rsidRPr="00C1054A" w:rsidRDefault="00C1054A" w:rsidP="00C1054A">
            <w:pPr>
              <w:spacing w:after="0" w:line="240" w:lineRule="auto"/>
              <w:jc w:val="both"/>
              <w:rPr>
                <w:sz w:val="20"/>
                <w:szCs w:val="20"/>
                <w:lang w:val="sr-Cyrl-CS"/>
              </w:rPr>
            </w:pPr>
            <w:r w:rsidRPr="00C1054A">
              <w:rPr>
                <w:sz w:val="20"/>
                <w:szCs w:val="20"/>
                <w:lang w:val="sr-Cyrl-CS"/>
              </w:rPr>
              <w:t>2.10.</w:t>
            </w:r>
          </w:p>
        </w:tc>
        <w:tc>
          <w:tcPr>
            <w:tcW w:w="3240" w:type="dxa"/>
          </w:tcPr>
          <w:p w14:paraId="16032881" w14:textId="77777777" w:rsidR="00C1054A" w:rsidRPr="00C1054A" w:rsidRDefault="00C1054A" w:rsidP="00C1054A">
            <w:pPr>
              <w:spacing w:after="0" w:line="240" w:lineRule="auto"/>
              <w:jc w:val="both"/>
              <w:rPr>
                <w:sz w:val="20"/>
                <w:szCs w:val="20"/>
                <w:lang w:val="sr-Cyrl-CS"/>
              </w:rPr>
            </w:pPr>
            <w:r w:rsidRPr="00C1054A">
              <w:rPr>
                <w:sz w:val="20"/>
                <w:szCs w:val="20"/>
                <w:lang w:val="sr-Cyrl-CS"/>
              </w:rPr>
              <w:t>„акредитација” је потврда националног акредитационог тела да тело за оцењивање</w:t>
            </w:r>
          </w:p>
          <w:p w14:paraId="1235A21A" w14:textId="77777777" w:rsidR="00C1054A" w:rsidRPr="00C1054A" w:rsidRDefault="00C1054A" w:rsidP="00C1054A">
            <w:pPr>
              <w:spacing w:after="0" w:line="240" w:lineRule="auto"/>
              <w:jc w:val="both"/>
              <w:rPr>
                <w:sz w:val="20"/>
                <w:szCs w:val="20"/>
                <w:lang w:val="sr-Cyrl-CS"/>
              </w:rPr>
            </w:pPr>
            <w:r w:rsidRPr="00C1054A">
              <w:rPr>
                <w:sz w:val="20"/>
                <w:szCs w:val="20"/>
                <w:lang w:val="sr-Cyrl-CS"/>
              </w:rPr>
              <w:t>усаглашености испуњава захтеве за обављање посебних активности</w:t>
            </w:r>
          </w:p>
          <w:p w14:paraId="2E986CA1" w14:textId="77777777" w:rsidR="00C1054A" w:rsidRPr="00C1054A" w:rsidRDefault="00C1054A" w:rsidP="00C1054A">
            <w:pPr>
              <w:spacing w:after="0" w:line="240" w:lineRule="auto"/>
              <w:jc w:val="both"/>
              <w:rPr>
                <w:sz w:val="20"/>
                <w:szCs w:val="20"/>
                <w:lang w:val="sr-Cyrl-CS"/>
              </w:rPr>
            </w:pPr>
            <w:r w:rsidRPr="00C1054A">
              <w:rPr>
                <w:sz w:val="20"/>
                <w:szCs w:val="20"/>
                <w:lang w:val="sr-Cyrl-CS"/>
              </w:rPr>
              <w:t>оцењивања усаглашености које су утврђене хармонизованим стандардима</w:t>
            </w:r>
          </w:p>
          <w:p w14:paraId="288C2445" w14:textId="77777777" w:rsidR="00C1054A" w:rsidRPr="00C1054A" w:rsidRDefault="00C1054A" w:rsidP="00C1054A">
            <w:pPr>
              <w:spacing w:after="0" w:line="240" w:lineRule="auto"/>
              <w:jc w:val="both"/>
              <w:rPr>
                <w:sz w:val="20"/>
                <w:szCs w:val="20"/>
                <w:lang w:val="sr-Cyrl-CS"/>
              </w:rPr>
            </w:pPr>
            <w:r w:rsidRPr="00C1054A">
              <w:rPr>
                <w:sz w:val="20"/>
                <w:szCs w:val="20"/>
                <w:lang w:val="sr-Cyrl-CS"/>
              </w:rPr>
              <w:t>и, где је то примењиво, додатне захтеве, укључујући и захтеве утврђене у</w:t>
            </w:r>
          </w:p>
          <w:p w14:paraId="2358455B" w14:textId="77777777" w:rsidR="00C1054A" w:rsidRPr="00C1054A" w:rsidRDefault="00C1054A" w:rsidP="00C1054A">
            <w:pPr>
              <w:spacing w:after="0" w:line="240" w:lineRule="auto"/>
              <w:jc w:val="both"/>
              <w:rPr>
                <w:sz w:val="20"/>
                <w:szCs w:val="20"/>
                <w:lang w:val="sr-Cyrl-CS"/>
              </w:rPr>
            </w:pPr>
            <w:r w:rsidRPr="00C1054A">
              <w:rPr>
                <w:sz w:val="20"/>
                <w:szCs w:val="20"/>
                <w:lang w:val="sr-Cyrl-CS"/>
              </w:rPr>
              <w:t>релевантним секторским шемама;</w:t>
            </w:r>
          </w:p>
        </w:tc>
        <w:tc>
          <w:tcPr>
            <w:tcW w:w="1170" w:type="dxa"/>
          </w:tcPr>
          <w:p w14:paraId="0C69892E" w14:textId="77777777" w:rsidR="00C1054A" w:rsidRPr="009B20CF" w:rsidRDefault="00C1054A" w:rsidP="00C1054A">
            <w:pPr>
              <w:spacing w:after="0" w:line="240" w:lineRule="auto"/>
              <w:jc w:val="both"/>
              <w:rPr>
                <w:b/>
                <w:sz w:val="20"/>
                <w:szCs w:val="20"/>
                <w:lang w:val="sr-Cyrl-CS"/>
              </w:rPr>
            </w:pPr>
            <w:r w:rsidRPr="009B20CF">
              <w:rPr>
                <w:b/>
                <w:sz w:val="20"/>
                <w:szCs w:val="20"/>
                <w:lang w:val="sr-Cyrl-CS"/>
              </w:rPr>
              <w:t>01.</w:t>
            </w:r>
          </w:p>
          <w:p w14:paraId="47C06A60" w14:textId="77777777" w:rsidR="00C1054A" w:rsidRPr="00FE070F" w:rsidRDefault="00C1054A" w:rsidP="00C1054A">
            <w:pPr>
              <w:spacing w:after="0" w:line="240" w:lineRule="auto"/>
              <w:jc w:val="both"/>
              <w:rPr>
                <w:sz w:val="20"/>
                <w:szCs w:val="20"/>
                <w:lang w:val="sr-Latn-RS"/>
              </w:rPr>
            </w:pPr>
            <w:r w:rsidRPr="00C1054A">
              <w:rPr>
                <w:sz w:val="20"/>
                <w:szCs w:val="20"/>
                <w:lang w:val="sr-Cyrl-CS"/>
              </w:rPr>
              <w:t>2.1.</w:t>
            </w:r>
            <w:r w:rsidR="00FE070F">
              <w:rPr>
                <w:sz w:val="20"/>
                <w:szCs w:val="20"/>
                <w:lang w:val="sr-Latn-RS"/>
              </w:rPr>
              <w:t>1)</w:t>
            </w:r>
          </w:p>
        </w:tc>
        <w:tc>
          <w:tcPr>
            <w:tcW w:w="3510" w:type="dxa"/>
          </w:tcPr>
          <w:p w14:paraId="3BBDB559" w14:textId="77777777" w:rsidR="00C1054A" w:rsidRPr="00C1054A" w:rsidRDefault="00C1054A" w:rsidP="00C1054A">
            <w:pPr>
              <w:spacing w:after="0" w:line="240" w:lineRule="auto"/>
              <w:rPr>
                <w:sz w:val="20"/>
                <w:szCs w:val="20"/>
                <w:lang w:val="sr-Cyrl-CS"/>
              </w:rPr>
            </w:pPr>
            <w:r w:rsidRPr="00C1054A">
              <w:rPr>
                <w:sz w:val="20"/>
                <w:szCs w:val="20"/>
                <w:lang w:val="sr-Cyrl-CS"/>
              </w:rPr>
              <w:t xml:space="preserve"> </w:t>
            </w:r>
            <w:r w:rsidR="009B20CF" w:rsidRPr="009B20CF">
              <w:rPr>
                <w:color w:val="000000"/>
                <w:sz w:val="20"/>
                <w:szCs w:val="20"/>
                <w:lang w:val="ru-RU"/>
              </w:rPr>
              <w:t>акредитација је потврђивање од стране националног тела за акредитацију да тело за оцењивање усаглашености испуњава захтеве одговарајућих српских стандарда којима су преузети хармонизовани стандарди и када је применљиво, све додатне захтеве, укључујући и захтеве утврђене за поједине области, којим се званично потврђује његова компетентност, непристрасност и конзистентан рад за обављање одређених активности оцењивања усаглашености;</w:t>
            </w:r>
          </w:p>
        </w:tc>
        <w:tc>
          <w:tcPr>
            <w:tcW w:w="990" w:type="dxa"/>
          </w:tcPr>
          <w:p w14:paraId="77E2F451" w14:textId="77777777" w:rsidR="00C1054A" w:rsidRPr="00C1054A" w:rsidRDefault="00C1054A" w:rsidP="00C1054A">
            <w:pPr>
              <w:spacing w:after="0" w:line="240" w:lineRule="auto"/>
              <w:jc w:val="both"/>
              <w:rPr>
                <w:sz w:val="20"/>
                <w:szCs w:val="20"/>
                <w:lang w:val="sr-Cyrl-CS"/>
              </w:rPr>
            </w:pPr>
            <w:r w:rsidRPr="00C1054A">
              <w:rPr>
                <w:sz w:val="20"/>
                <w:szCs w:val="20"/>
                <w:lang w:val="sr-Cyrl-CS"/>
              </w:rPr>
              <w:t xml:space="preserve">ПУ </w:t>
            </w:r>
          </w:p>
        </w:tc>
        <w:tc>
          <w:tcPr>
            <w:tcW w:w="2700" w:type="dxa"/>
          </w:tcPr>
          <w:p w14:paraId="58C3B139" w14:textId="77777777" w:rsidR="00C1054A" w:rsidRPr="00C1054A" w:rsidRDefault="00C1054A" w:rsidP="00C1054A">
            <w:pPr>
              <w:spacing w:after="0" w:line="240" w:lineRule="auto"/>
              <w:jc w:val="both"/>
              <w:rPr>
                <w:sz w:val="20"/>
                <w:szCs w:val="20"/>
                <w:lang w:val="sr-Cyrl-CS"/>
              </w:rPr>
            </w:pPr>
          </w:p>
        </w:tc>
        <w:tc>
          <w:tcPr>
            <w:tcW w:w="1530" w:type="dxa"/>
          </w:tcPr>
          <w:p w14:paraId="6672C3D4" w14:textId="77777777" w:rsidR="00C1054A" w:rsidRPr="00C1054A" w:rsidRDefault="00C1054A" w:rsidP="00C1054A">
            <w:pPr>
              <w:spacing w:after="0" w:line="240" w:lineRule="auto"/>
              <w:jc w:val="both"/>
              <w:rPr>
                <w:sz w:val="20"/>
                <w:szCs w:val="20"/>
                <w:lang w:val="sr-Cyrl-CS"/>
              </w:rPr>
            </w:pPr>
          </w:p>
        </w:tc>
      </w:tr>
      <w:tr w:rsidR="00C1054A" w:rsidRPr="00C1054A" w14:paraId="2C6C099E" w14:textId="77777777" w:rsidTr="008A69BA">
        <w:tc>
          <w:tcPr>
            <w:tcW w:w="990" w:type="dxa"/>
          </w:tcPr>
          <w:p w14:paraId="41873D1E" w14:textId="77777777" w:rsidR="00C1054A" w:rsidRPr="00C1054A" w:rsidRDefault="00C1054A" w:rsidP="00C1054A">
            <w:pPr>
              <w:spacing w:after="0" w:line="240" w:lineRule="auto"/>
              <w:jc w:val="both"/>
              <w:rPr>
                <w:sz w:val="20"/>
                <w:szCs w:val="20"/>
                <w:lang w:val="sr-Cyrl-CS"/>
              </w:rPr>
            </w:pPr>
            <w:r w:rsidRPr="00C1054A">
              <w:rPr>
                <w:sz w:val="20"/>
                <w:szCs w:val="20"/>
                <w:lang w:val="sr-Cyrl-CS"/>
              </w:rPr>
              <w:t>2.11.</w:t>
            </w:r>
          </w:p>
          <w:p w14:paraId="7C4084CE" w14:textId="77777777" w:rsidR="00C1054A" w:rsidRPr="00C1054A" w:rsidRDefault="00C1054A" w:rsidP="00C1054A">
            <w:pPr>
              <w:spacing w:after="0" w:line="240" w:lineRule="auto"/>
              <w:jc w:val="both"/>
              <w:rPr>
                <w:sz w:val="20"/>
                <w:szCs w:val="20"/>
                <w:lang w:val="sr-Cyrl-CS"/>
              </w:rPr>
            </w:pPr>
          </w:p>
        </w:tc>
        <w:tc>
          <w:tcPr>
            <w:tcW w:w="3240" w:type="dxa"/>
          </w:tcPr>
          <w:p w14:paraId="5233DC07" w14:textId="77777777" w:rsidR="00C1054A" w:rsidRPr="00C1054A" w:rsidRDefault="00C1054A" w:rsidP="00C1054A">
            <w:pPr>
              <w:spacing w:after="0" w:line="240" w:lineRule="auto"/>
              <w:jc w:val="both"/>
              <w:rPr>
                <w:sz w:val="20"/>
                <w:szCs w:val="20"/>
                <w:lang w:val="sr-Cyrl-CS"/>
              </w:rPr>
            </w:pPr>
            <w:r w:rsidRPr="00C1054A">
              <w:rPr>
                <w:sz w:val="20"/>
                <w:szCs w:val="20"/>
                <w:lang w:val="sr-Cyrl-CS"/>
              </w:rPr>
              <w:t>„национално акредитационо тело” је једино тело у држави чланици које врши акредитацију по основу овлашћења које даје Држава;</w:t>
            </w:r>
          </w:p>
        </w:tc>
        <w:tc>
          <w:tcPr>
            <w:tcW w:w="1170" w:type="dxa"/>
          </w:tcPr>
          <w:p w14:paraId="2A8CE8DD" w14:textId="77777777" w:rsidR="00C1054A" w:rsidRPr="00FE070F" w:rsidRDefault="00C1054A" w:rsidP="00C1054A">
            <w:pPr>
              <w:spacing w:after="0" w:line="240" w:lineRule="auto"/>
              <w:jc w:val="both"/>
              <w:rPr>
                <w:b/>
                <w:sz w:val="20"/>
                <w:szCs w:val="20"/>
                <w:lang w:val="sr-Cyrl-CS"/>
              </w:rPr>
            </w:pPr>
            <w:r w:rsidRPr="00FE070F">
              <w:rPr>
                <w:b/>
                <w:sz w:val="20"/>
                <w:szCs w:val="20"/>
                <w:lang w:val="sr-Cyrl-CS"/>
              </w:rPr>
              <w:t>01.</w:t>
            </w:r>
          </w:p>
          <w:p w14:paraId="7ACE2479" w14:textId="77777777" w:rsidR="00C1054A" w:rsidRPr="00C1054A" w:rsidRDefault="00C1054A" w:rsidP="00C1054A">
            <w:pPr>
              <w:spacing w:after="0" w:line="240" w:lineRule="auto"/>
              <w:jc w:val="both"/>
              <w:rPr>
                <w:sz w:val="20"/>
                <w:szCs w:val="20"/>
                <w:lang w:val="sr-Cyrl-CS"/>
              </w:rPr>
            </w:pPr>
            <w:r w:rsidRPr="00C1054A">
              <w:rPr>
                <w:sz w:val="20"/>
                <w:szCs w:val="20"/>
                <w:lang w:val="sr-Cyrl-CS"/>
              </w:rPr>
              <w:t>5.1.</w:t>
            </w:r>
          </w:p>
          <w:p w14:paraId="515A2D04" w14:textId="77777777" w:rsidR="00C1054A" w:rsidRPr="00C1054A" w:rsidRDefault="00C1054A" w:rsidP="00C1054A">
            <w:pPr>
              <w:spacing w:after="0" w:line="240" w:lineRule="auto"/>
              <w:jc w:val="both"/>
              <w:rPr>
                <w:sz w:val="20"/>
                <w:szCs w:val="20"/>
                <w:lang w:val="sr-Cyrl-CS"/>
              </w:rPr>
            </w:pPr>
          </w:p>
        </w:tc>
        <w:tc>
          <w:tcPr>
            <w:tcW w:w="3510" w:type="dxa"/>
          </w:tcPr>
          <w:p w14:paraId="0B7DE46C" w14:textId="77777777" w:rsidR="00C1054A" w:rsidRPr="00C1054A" w:rsidRDefault="009B20CF" w:rsidP="00C1054A">
            <w:pPr>
              <w:spacing w:after="0" w:line="240" w:lineRule="auto"/>
              <w:jc w:val="both"/>
              <w:rPr>
                <w:sz w:val="20"/>
                <w:szCs w:val="20"/>
                <w:lang w:val="sr-Cyrl-CS"/>
              </w:rPr>
            </w:pPr>
            <w:r w:rsidRPr="009B20CF">
              <w:rPr>
                <w:color w:val="000000"/>
                <w:sz w:val="20"/>
                <w:szCs w:val="20"/>
                <w:lang w:val="ru-RU"/>
              </w:rPr>
              <w:t>Акредитационо тело Србије (у даљем тексту: АТС) је једино у Републици Србији коме се овим законом поверава обављање послова акредитације из чл. 3. и 8. овог закона</w:t>
            </w:r>
          </w:p>
        </w:tc>
        <w:tc>
          <w:tcPr>
            <w:tcW w:w="990" w:type="dxa"/>
          </w:tcPr>
          <w:p w14:paraId="77B0C146" w14:textId="77777777" w:rsidR="00C1054A" w:rsidRPr="00C1054A" w:rsidRDefault="00C1054A" w:rsidP="00C1054A">
            <w:pPr>
              <w:spacing w:after="0" w:line="240" w:lineRule="auto"/>
              <w:jc w:val="both"/>
              <w:rPr>
                <w:sz w:val="20"/>
                <w:szCs w:val="20"/>
                <w:lang w:val="sr-Cyrl-CS"/>
              </w:rPr>
            </w:pPr>
            <w:r w:rsidRPr="00C1054A">
              <w:rPr>
                <w:sz w:val="20"/>
                <w:szCs w:val="20"/>
                <w:lang w:val="sr-Cyrl-CS"/>
              </w:rPr>
              <w:t>ПУ</w:t>
            </w:r>
          </w:p>
        </w:tc>
        <w:tc>
          <w:tcPr>
            <w:tcW w:w="2700" w:type="dxa"/>
          </w:tcPr>
          <w:p w14:paraId="52F3838E" w14:textId="77777777" w:rsidR="00C1054A" w:rsidRPr="00C1054A" w:rsidRDefault="00C1054A" w:rsidP="00C1054A">
            <w:pPr>
              <w:spacing w:after="0" w:line="240" w:lineRule="auto"/>
              <w:jc w:val="both"/>
              <w:rPr>
                <w:sz w:val="20"/>
                <w:szCs w:val="20"/>
                <w:lang w:val="sr-Cyrl-CS"/>
              </w:rPr>
            </w:pPr>
          </w:p>
        </w:tc>
        <w:tc>
          <w:tcPr>
            <w:tcW w:w="1530" w:type="dxa"/>
          </w:tcPr>
          <w:p w14:paraId="630AB26E" w14:textId="77777777" w:rsidR="00C1054A" w:rsidRPr="00C1054A" w:rsidRDefault="00C1054A" w:rsidP="00C1054A">
            <w:pPr>
              <w:spacing w:after="0" w:line="240" w:lineRule="auto"/>
              <w:jc w:val="both"/>
              <w:rPr>
                <w:sz w:val="20"/>
                <w:szCs w:val="20"/>
                <w:lang w:val="sr-Cyrl-CS"/>
              </w:rPr>
            </w:pPr>
          </w:p>
        </w:tc>
      </w:tr>
      <w:tr w:rsidR="00C1054A" w:rsidRPr="00C1054A" w14:paraId="309449A3" w14:textId="77777777" w:rsidTr="008A69BA">
        <w:tc>
          <w:tcPr>
            <w:tcW w:w="990" w:type="dxa"/>
          </w:tcPr>
          <w:p w14:paraId="47B9BC34" w14:textId="77777777" w:rsidR="00C1054A" w:rsidRPr="00C1054A" w:rsidRDefault="00C1054A" w:rsidP="00C1054A">
            <w:pPr>
              <w:spacing w:after="0" w:line="240" w:lineRule="auto"/>
              <w:jc w:val="both"/>
              <w:rPr>
                <w:sz w:val="20"/>
                <w:szCs w:val="20"/>
                <w:lang w:val="sr-Cyrl-CS"/>
              </w:rPr>
            </w:pPr>
            <w:r w:rsidRPr="00C1054A">
              <w:rPr>
                <w:sz w:val="20"/>
                <w:szCs w:val="20"/>
                <w:lang w:val="sr-Cyrl-CS"/>
              </w:rPr>
              <w:t>2.12.</w:t>
            </w:r>
          </w:p>
        </w:tc>
        <w:tc>
          <w:tcPr>
            <w:tcW w:w="3240" w:type="dxa"/>
          </w:tcPr>
          <w:p w14:paraId="3B75ED82" w14:textId="77777777" w:rsidR="00C1054A" w:rsidRPr="00C1054A" w:rsidRDefault="00C1054A" w:rsidP="00C1054A">
            <w:pPr>
              <w:spacing w:after="0" w:line="240" w:lineRule="auto"/>
              <w:jc w:val="both"/>
              <w:rPr>
                <w:sz w:val="20"/>
                <w:szCs w:val="20"/>
                <w:lang w:val="sr-Cyrl-CS"/>
              </w:rPr>
            </w:pPr>
            <w:r w:rsidRPr="00C1054A">
              <w:rPr>
                <w:sz w:val="20"/>
                <w:szCs w:val="20"/>
                <w:lang w:val="sr-Cyrl-CS"/>
              </w:rPr>
              <w:t>„оцењивање усаглашености” је процес којим се показује да ли су испуњени</w:t>
            </w:r>
          </w:p>
          <w:p w14:paraId="36256D2B" w14:textId="77777777" w:rsidR="00C1054A" w:rsidRPr="00C1054A" w:rsidRDefault="00C1054A" w:rsidP="00C1054A">
            <w:pPr>
              <w:spacing w:after="0" w:line="240" w:lineRule="auto"/>
              <w:jc w:val="both"/>
              <w:rPr>
                <w:sz w:val="20"/>
                <w:szCs w:val="20"/>
                <w:lang w:val="sr-Cyrl-CS"/>
              </w:rPr>
            </w:pPr>
            <w:r w:rsidRPr="00C1054A">
              <w:rPr>
                <w:sz w:val="20"/>
                <w:szCs w:val="20"/>
                <w:lang w:val="sr-Cyrl-CS"/>
              </w:rPr>
              <w:t>прописани захтеви који се односе на производ, процес, услугу, систем, лице или</w:t>
            </w:r>
          </w:p>
          <w:p w14:paraId="54D9D566" w14:textId="77777777" w:rsidR="00C1054A" w:rsidRPr="00C1054A" w:rsidRDefault="00C1054A" w:rsidP="00C1054A">
            <w:pPr>
              <w:spacing w:after="0" w:line="240" w:lineRule="auto"/>
              <w:jc w:val="both"/>
              <w:rPr>
                <w:sz w:val="20"/>
                <w:szCs w:val="20"/>
                <w:lang w:val="sr-Cyrl-CS"/>
              </w:rPr>
            </w:pPr>
            <w:r w:rsidRPr="00C1054A">
              <w:rPr>
                <w:sz w:val="20"/>
                <w:szCs w:val="20"/>
                <w:lang w:val="sr-Cyrl-CS"/>
              </w:rPr>
              <w:t>тело;</w:t>
            </w:r>
          </w:p>
        </w:tc>
        <w:tc>
          <w:tcPr>
            <w:tcW w:w="1170" w:type="dxa"/>
          </w:tcPr>
          <w:p w14:paraId="43DC8E89" w14:textId="77777777" w:rsidR="00E75C6F" w:rsidRPr="00FE070F" w:rsidRDefault="00E75C6F" w:rsidP="00C1054A">
            <w:pPr>
              <w:spacing w:after="0" w:line="240" w:lineRule="auto"/>
              <w:jc w:val="both"/>
              <w:rPr>
                <w:b/>
                <w:sz w:val="20"/>
                <w:szCs w:val="20"/>
                <w:lang w:val="sr-Cyrl-CS"/>
              </w:rPr>
            </w:pPr>
            <w:r w:rsidRPr="00FE070F">
              <w:rPr>
                <w:b/>
                <w:sz w:val="20"/>
                <w:szCs w:val="20"/>
                <w:lang w:val="sr-Cyrl-CS"/>
              </w:rPr>
              <w:t>01.</w:t>
            </w:r>
          </w:p>
          <w:p w14:paraId="7F54E77F" w14:textId="77777777" w:rsidR="00C1054A" w:rsidRPr="00C1054A" w:rsidRDefault="00C1054A" w:rsidP="00C1054A">
            <w:pPr>
              <w:spacing w:after="0" w:line="240" w:lineRule="auto"/>
              <w:jc w:val="both"/>
              <w:rPr>
                <w:sz w:val="20"/>
                <w:szCs w:val="20"/>
                <w:lang w:val="sr-Cyrl-CS"/>
              </w:rPr>
            </w:pPr>
            <w:r w:rsidRPr="00C1054A">
              <w:rPr>
                <w:sz w:val="20"/>
                <w:szCs w:val="20"/>
                <w:lang w:val="sr-Cyrl-CS"/>
              </w:rPr>
              <w:t>2.1.</w:t>
            </w:r>
            <w:r w:rsidR="00E75C6F">
              <w:rPr>
                <w:sz w:val="20"/>
                <w:szCs w:val="20"/>
                <w:lang w:val="sr-Cyrl-CS"/>
              </w:rPr>
              <w:t>4)</w:t>
            </w:r>
          </w:p>
        </w:tc>
        <w:tc>
          <w:tcPr>
            <w:tcW w:w="3510" w:type="dxa"/>
          </w:tcPr>
          <w:p w14:paraId="7741E925" w14:textId="77777777" w:rsidR="00C1054A" w:rsidRPr="00C1054A" w:rsidRDefault="009B20CF" w:rsidP="00C1054A">
            <w:pPr>
              <w:spacing w:after="0" w:line="240" w:lineRule="auto"/>
              <w:rPr>
                <w:sz w:val="20"/>
                <w:szCs w:val="20"/>
                <w:lang w:val="sr-Cyrl-CS"/>
              </w:rPr>
            </w:pPr>
            <w:r w:rsidRPr="009B20CF">
              <w:rPr>
                <w:sz w:val="20"/>
                <w:szCs w:val="20"/>
                <w:lang w:val="sr-Cyrl-CS"/>
              </w:rPr>
              <w:t>оцењивање усаглашености је поступак којим се утврђује да ли су испуњени захтеви одређени за производ, процес, услугу, систем, особу или тело</w:t>
            </w:r>
          </w:p>
        </w:tc>
        <w:tc>
          <w:tcPr>
            <w:tcW w:w="990" w:type="dxa"/>
          </w:tcPr>
          <w:p w14:paraId="369A33F1" w14:textId="77777777" w:rsidR="00C1054A" w:rsidRPr="00C1054A" w:rsidRDefault="00C1054A" w:rsidP="00C1054A">
            <w:pPr>
              <w:spacing w:after="0" w:line="240" w:lineRule="auto"/>
              <w:jc w:val="both"/>
              <w:rPr>
                <w:sz w:val="20"/>
                <w:szCs w:val="20"/>
                <w:lang w:val="sr-Cyrl-CS"/>
              </w:rPr>
            </w:pPr>
            <w:r w:rsidRPr="00C1054A">
              <w:rPr>
                <w:sz w:val="20"/>
                <w:szCs w:val="20"/>
                <w:lang w:val="sr-Cyrl-CS"/>
              </w:rPr>
              <w:t>ПУ</w:t>
            </w:r>
          </w:p>
        </w:tc>
        <w:tc>
          <w:tcPr>
            <w:tcW w:w="2700" w:type="dxa"/>
          </w:tcPr>
          <w:p w14:paraId="54C775FF" w14:textId="77777777" w:rsidR="00C1054A" w:rsidRPr="00C1054A" w:rsidRDefault="00C1054A" w:rsidP="00C1054A">
            <w:pPr>
              <w:spacing w:after="0" w:line="240" w:lineRule="auto"/>
              <w:jc w:val="both"/>
              <w:rPr>
                <w:sz w:val="20"/>
                <w:szCs w:val="20"/>
                <w:lang w:val="sr-Cyrl-CS"/>
              </w:rPr>
            </w:pPr>
          </w:p>
        </w:tc>
        <w:tc>
          <w:tcPr>
            <w:tcW w:w="1530" w:type="dxa"/>
          </w:tcPr>
          <w:p w14:paraId="0306A27D" w14:textId="77777777" w:rsidR="00C1054A" w:rsidRPr="00C1054A" w:rsidRDefault="00C1054A" w:rsidP="00C1054A">
            <w:pPr>
              <w:spacing w:after="0" w:line="240" w:lineRule="auto"/>
              <w:jc w:val="both"/>
              <w:rPr>
                <w:sz w:val="20"/>
                <w:szCs w:val="20"/>
                <w:lang w:val="sr-Cyrl-CS"/>
              </w:rPr>
            </w:pPr>
          </w:p>
        </w:tc>
      </w:tr>
      <w:tr w:rsidR="00C1054A" w:rsidRPr="00C1054A" w14:paraId="55D5B703" w14:textId="77777777" w:rsidTr="008A69BA">
        <w:tc>
          <w:tcPr>
            <w:tcW w:w="990" w:type="dxa"/>
          </w:tcPr>
          <w:p w14:paraId="43D9BCD9" w14:textId="77777777" w:rsidR="00C1054A" w:rsidRPr="00C1054A" w:rsidRDefault="00C1054A" w:rsidP="00C1054A">
            <w:pPr>
              <w:spacing w:after="0" w:line="240" w:lineRule="auto"/>
              <w:jc w:val="both"/>
              <w:rPr>
                <w:sz w:val="20"/>
                <w:szCs w:val="20"/>
                <w:lang w:val="sr-Cyrl-CS"/>
              </w:rPr>
            </w:pPr>
            <w:r w:rsidRPr="00C1054A">
              <w:rPr>
                <w:sz w:val="20"/>
                <w:szCs w:val="20"/>
                <w:lang w:val="sr-Cyrl-CS"/>
              </w:rPr>
              <w:t>2.13.</w:t>
            </w:r>
          </w:p>
        </w:tc>
        <w:tc>
          <w:tcPr>
            <w:tcW w:w="3240" w:type="dxa"/>
          </w:tcPr>
          <w:p w14:paraId="132E9804" w14:textId="77777777" w:rsidR="00C1054A" w:rsidRPr="00C1054A" w:rsidRDefault="00C1054A" w:rsidP="00C1054A">
            <w:pPr>
              <w:spacing w:after="0" w:line="240" w:lineRule="auto"/>
              <w:jc w:val="both"/>
              <w:rPr>
                <w:sz w:val="20"/>
                <w:szCs w:val="20"/>
                <w:lang w:val="sr-Cyrl-CS"/>
              </w:rPr>
            </w:pPr>
            <w:r w:rsidRPr="00C1054A">
              <w:rPr>
                <w:sz w:val="20"/>
                <w:szCs w:val="20"/>
                <w:lang w:val="sr-Cyrl-CS"/>
              </w:rPr>
              <w:t>„тело за оцењивање усаглашеност” је тело које спроводи оцењивање усаглашености,</w:t>
            </w:r>
          </w:p>
          <w:p w14:paraId="7D8A9A5B" w14:textId="77777777" w:rsidR="00C1054A" w:rsidRPr="00C1054A" w:rsidRDefault="00C1054A" w:rsidP="00C1054A">
            <w:pPr>
              <w:spacing w:after="0" w:line="240" w:lineRule="auto"/>
              <w:jc w:val="both"/>
              <w:rPr>
                <w:sz w:val="20"/>
                <w:szCs w:val="20"/>
                <w:lang w:val="sr-Cyrl-CS"/>
              </w:rPr>
            </w:pPr>
            <w:r w:rsidRPr="00C1054A">
              <w:rPr>
                <w:sz w:val="20"/>
                <w:szCs w:val="20"/>
                <w:lang w:val="sr-Cyrl-CS"/>
              </w:rPr>
              <w:t>укључујући еталонирање, испитивање, сертификацију и контролу;</w:t>
            </w:r>
          </w:p>
        </w:tc>
        <w:tc>
          <w:tcPr>
            <w:tcW w:w="1170" w:type="dxa"/>
          </w:tcPr>
          <w:p w14:paraId="49508B25" w14:textId="77777777" w:rsidR="00E75C6F" w:rsidRPr="00FE070F" w:rsidRDefault="00E75C6F" w:rsidP="00C1054A">
            <w:pPr>
              <w:spacing w:after="0" w:line="240" w:lineRule="auto"/>
              <w:jc w:val="both"/>
              <w:rPr>
                <w:b/>
                <w:sz w:val="20"/>
                <w:szCs w:val="20"/>
                <w:lang w:val="sr-Cyrl-CS"/>
              </w:rPr>
            </w:pPr>
            <w:r w:rsidRPr="00FE070F">
              <w:rPr>
                <w:b/>
                <w:sz w:val="20"/>
                <w:szCs w:val="20"/>
                <w:lang w:val="sr-Cyrl-CS"/>
              </w:rPr>
              <w:t>01.</w:t>
            </w:r>
          </w:p>
          <w:p w14:paraId="31F6EE79" w14:textId="77777777" w:rsidR="00C1054A" w:rsidRPr="00C1054A" w:rsidRDefault="00C1054A" w:rsidP="00C1054A">
            <w:pPr>
              <w:spacing w:after="0" w:line="240" w:lineRule="auto"/>
              <w:jc w:val="both"/>
              <w:rPr>
                <w:sz w:val="20"/>
                <w:szCs w:val="20"/>
                <w:lang w:val="sr-Cyrl-CS"/>
              </w:rPr>
            </w:pPr>
            <w:r w:rsidRPr="00C1054A">
              <w:rPr>
                <w:sz w:val="20"/>
                <w:szCs w:val="20"/>
                <w:lang w:val="sr-Cyrl-CS"/>
              </w:rPr>
              <w:t>2.1.</w:t>
            </w:r>
            <w:r w:rsidR="00E75C6F">
              <w:rPr>
                <w:sz w:val="20"/>
                <w:szCs w:val="20"/>
                <w:lang w:val="sr-Cyrl-CS"/>
              </w:rPr>
              <w:t>6)</w:t>
            </w:r>
          </w:p>
        </w:tc>
        <w:tc>
          <w:tcPr>
            <w:tcW w:w="3510" w:type="dxa"/>
          </w:tcPr>
          <w:p w14:paraId="69275E3D" w14:textId="77777777" w:rsidR="00C1054A" w:rsidRPr="00E75C6F" w:rsidRDefault="009B20CF" w:rsidP="00C1054A">
            <w:pPr>
              <w:spacing w:after="0" w:line="240" w:lineRule="auto"/>
              <w:rPr>
                <w:sz w:val="20"/>
                <w:szCs w:val="20"/>
                <w:lang w:val="sr-Cyrl-CS"/>
              </w:rPr>
            </w:pPr>
            <w:r w:rsidRPr="009B20CF">
              <w:rPr>
                <w:color w:val="000000"/>
                <w:sz w:val="20"/>
                <w:szCs w:val="20"/>
                <w:lang w:val="ru-RU"/>
              </w:rPr>
              <w:t>тело за оцењивање усаглашености је тело које обавља активности оцењивања усаглашености, укључујући испитивање, еталонирање, сертификацију, контролисање, испитивање оспособљености, верификацију и валидацију и производњу референтних материјала и друге активности оцењивања усаглашености, а које може да буде предмет акредитације.</w:t>
            </w:r>
          </w:p>
        </w:tc>
        <w:tc>
          <w:tcPr>
            <w:tcW w:w="990" w:type="dxa"/>
          </w:tcPr>
          <w:p w14:paraId="2657328A" w14:textId="77777777" w:rsidR="00C1054A" w:rsidRPr="00C1054A" w:rsidRDefault="00C1054A" w:rsidP="00C1054A">
            <w:pPr>
              <w:spacing w:after="0" w:line="240" w:lineRule="auto"/>
              <w:jc w:val="both"/>
              <w:rPr>
                <w:sz w:val="20"/>
                <w:szCs w:val="20"/>
                <w:lang w:val="sr-Cyrl-CS"/>
              </w:rPr>
            </w:pPr>
            <w:r w:rsidRPr="00C1054A">
              <w:rPr>
                <w:sz w:val="20"/>
                <w:szCs w:val="20"/>
                <w:lang w:val="sr-Cyrl-CS"/>
              </w:rPr>
              <w:t>ПУ</w:t>
            </w:r>
          </w:p>
        </w:tc>
        <w:tc>
          <w:tcPr>
            <w:tcW w:w="2700" w:type="dxa"/>
          </w:tcPr>
          <w:p w14:paraId="7A3A8C94" w14:textId="77777777" w:rsidR="00C1054A" w:rsidRPr="00C1054A" w:rsidRDefault="00C1054A" w:rsidP="00C1054A">
            <w:pPr>
              <w:spacing w:after="0" w:line="240" w:lineRule="auto"/>
              <w:jc w:val="both"/>
              <w:rPr>
                <w:sz w:val="20"/>
                <w:szCs w:val="20"/>
                <w:lang w:val="sr-Cyrl-CS"/>
              </w:rPr>
            </w:pPr>
          </w:p>
        </w:tc>
        <w:tc>
          <w:tcPr>
            <w:tcW w:w="1530" w:type="dxa"/>
          </w:tcPr>
          <w:p w14:paraId="33300FAA" w14:textId="77777777" w:rsidR="00C1054A" w:rsidRPr="00C1054A" w:rsidRDefault="00C1054A" w:rsidP="00C1054A">
            <w:pPr>
              <w:spacing w:after="0" w:line="240" w:lineRule="auto"/>
              <w:jc w:val="both"/>
              <w:rPr>
                <w:sz w:val="20"/>
                <w:szCs w:val="20"/>
                <w:lang w:val="sr-Cyrl-CS"/>
              </w:rPr>
            </w:pPr>
          </w:p>
        </w:tc>
      </w:tr>
      <w:tr w:rsidR="00C1054A" w:rsidRPr="00C1054A" w14:paraId="41CA3EC6" w14:textId="77777777" w:rsidTr="008A69BA">
        <w:tc>
          <w:tcPr>
            <w:tcW w:w="990" w:type="dxa"/>
          </w:tcPr>
          <w:p w14:paraId="02DAC828" w14:textId="77777777" w:rsidR="00C1054A" w:rsidRPr="00C1054A" w:rsidRDefault="00C1054A" w:rsidP="00C1054A">
            <w:pPr>
              <w:spacing w:after="0" w:line="240" w:lineRule="auto"/>
              <w:jc w:val="both"/>
              <w:rPr>
                <w:sz w:val="20"/>
                <w:szCs w:val="20"/>
                <w:lang w:val="sr-Cyrl-CS"/>
              </w:rPr>
            </w:pPr>
            <w:r w:rsidRPr="00C1054A">
              <w:rPr>
                <w:sz w:val="20"/>
                <w:szCs w:val="20"/>
                <w:lang w:val="sr-Cyrl-CS"/>
              </w:rPr>
              <w:t>2.14.</w:t>
            </w:r>
          </w:p>
        </w:tc>
        <w:tc>
          <w:tcPr>
            <w:tcW w:w="3240" w:type="dxa"/>
          </w:tcPr>
          <w:p w14:paraId="1E3D66BF" w14:textId="77777777" w:rsidR="00C1054A" w:rsidRPr="00C1054A" w:rsidRDefault="00C1054A" w:rsidP="00C1054A">
            <w:pPr>
              <w:spacing w:after="0" w:line="240" w:lineRule="auto"/>
              <w:jc w:val="both"/>
              <w:rPr>
                <w:sz w:val="20"/>
                <w:szCs w:val="20"/>
                <w:lang w:val="sr-Cyrl-CS"/>
              </w:rPr>
            </w:pPr>
            <w:r w:rsidRPr="00C1054A">
              <w:rPr>
                <w:sz w:val="20"/>
                <w:szCs w:val="20"/>
                <w:lang w:val="sr-Cyrl-CS"/>
              </w:rPr>
              <w:t>„опозив” је свака мера која има за циљ постизање повраћаја производа који је већ испоручен крајњем кориснику;</w:t>
            </w:r>
          </w:p>
        </w:tc>
        <w:tc>
          <w:tcPr>
            <w:tcW w:w="1170" w:type="dxa"/>
          </w:tcPr>
          <w:p w14:paraId="349B7A6B" w14:textId="77777777" w:rsidR="00C1054A" w:rsidRPr="00FE070F" w:rsidRDefault="00E75C6F" w:rsidP="00C1054A">
            <w:pPr>
              <w:spacing w:after="0" w:line="240" w:lineRule="auto"/>
              <w:jc w:val="both"/>
              <w:rPr>
                <w:b/>
                <w:sz w:val="20"/>
                <w:szCs w:val="20"/>
                <w:lang w:val="sr-Cyrl-CS"/>
              </w:rPr>
            </w:pPr>
            <w:r w:rsidRPr="00FE070F">
              <w:rPr>
                <w:b/>
                <w:sz w:val="20"/>
                <w:szCs w:val="20"/>
                <w:lang w:val="sr-Cyrl-CS"/>
              </w:rPr>
              <w:t>02.</w:t>
            </w:r>
          </w:p>
          <w:p w14:paraId="4BB41ADC" w14:textId="77777777" w:rsidR="00E75C6F" w:rsidRPr="00C1054A" w:rsidRDefault="00E75C6F" w:rsidP="00C1054A">
            <w:pPr>
              <w:spacing w:after="0" w:line="240" w:lineRule="auto"/>
              <w:jc w:val="both"/>
              <w:rPr>
                <w:sz w:val="20"/>
                <w:szCs w:val="20"/>
                <w:lang w:val="sr-Cyrl-CS"/>
              </w:rPr>
            </w:pPr>
            <w:r>
              <w:rPr>
                <w:sz w:val="20"/>
                <w:szCs w:val="20"/>
                <w:lang w:val="sr-Cyrl-CS"/>
              </w:rPr>
              <w:t>3.1.22)</w:t>
            </w:r>
          </w:p>
        </w:tc>
        <w:tc>
          <w:tcPr>
            <w:tcW w:w="3510" w:type="dxa"/>
          </w:tcPr>
          <w:p w14:paraId="57774868" w14:textId="77777777" w:rsidR="00C1054A" w:rsidRPr="00E75C6F" w:rsidRDefault="00E75C6F" w:rsidP="00C1054A">
            <w:pPr>
              <w:spacing w:after="0" w:line="240" w:lineRule="auto"/>
              <w:jc w:val="both"/>
              <w:rPr>
                <w:sz w:val="20"/>
                <w:szCs w:val="20"/>
                <w:lang w:val="sr-Cyrl-CS"/>
              </w:rPr>
            </w:pPr>
            <w:proofErr w:type="spellStart"/>
            <w:r w:rsidRPr="00E75C6F">
              <w:rPr>
                <w:sz w:val="20"/>
                <w:szCs w:val="20"/>
              </w:rPr>
              <w:t>опозив</w:t>
            </w:r>
            <w:proofErr w:type="spellEnd"/>
            <w:r w:rsidRPr="00E75C6F">
              <w:rPr>
                <w:sz w:val="20"/>
                <w:szCs w:val="20"/>
              </w:rPr>
              <w:t xml:space="preserve"> </w:t>
            </w:r>
            <w:proofErr w:type="spellStart"/>
            <w:r w:rsidRPr="00E75C6F">
              <w:rPr>
                <w:sz w:val="20"/>
                <w:szCs w:val="20"/>
              </w:rPr>
              <w:t>је</w:t>
            </w:r>
            <w:proofErr w:type="spellEnd"/>
            <w:r w:rsidRPr="00E75C6F">
              <w:rPr>
                <w:sz w:val="20"/>
                <w:szCs w:val="20"/>
              </w:rPr>
              <w:t xml:space="preserve"> </w:t>
            </w:r>
            <w:proofErr w:type="spellStart"/>
            <w:r w:rsidRPr="00E75C6F">
              <w:rPr>
                <w:sz w:val="20"/>
                <w:szCs w:val="20"/>
              </w:rPr>
              <w:t>свака</w:t>
            </w:r>
            <w:proofErr w:type="spellEnd"/>
            <w:r w:rsidRPr="00E75C6F">
              <w:rPr>
                <w:sz w:val="20"/>
                <w:szCs w:val="20"/>
              </w:rPr>
              <w:t xml:space="preserve"> </w:t>
            </w:r>
            <w:proofErr w:type="spellStart"/>
            <w:r w:rsidRPr="00E75C6F">
              <w:rPr>
                <w:sz w:val="20"/>
                <w:szCs w:val="20"/>
              </w:rPr>
              <w:t>мера</w:t>
            </w:r>
            <w:proofErr w:type="spellEnd"/>
            <w:r w:rsidRPr="00E75C6F">
              <w:rPr>
                <w:sz w:val="20"/>
                <w:szCs w:val="20"/>
              </w:rPr>
              <w:t xml:space="preserve"> </w:t>
            </w:r>
            <w:proofErr w:type="spellStart"/>
            <w:r w:rsidRPr="00E75C6F">
              <w:rPr>
                <w:sz w:val="20"/>
                <w:szCs w:val="20"/>
              </w:rPr>
              <w:t>која</w:t>
            </w:r>
            <w:proofErr w:type="spellEnd"/>
            <w:r w:rsidRPr="00E75C6F">
              <w:rPr>
                <w:sz w:val="20"/>
                <w:szCs w:val="20"/>
              </w:rPr>
              <w:t xml:space="preserve"> </w:t>
            </w:r>
            <w:proofErr w:type="spellStart"/>
            <w:r w:rsidRPr="00E75C6F">
              <w:rPr>
                <w:sz w:val="20"/>
                <w:szCs w:val="20"/>
              </w:rPr>
              <w:t>има</w:t>
            </w:r>
            <w:proofErr w:type="spellEnd"/>
            <w:r w:rsidRPr="00E75C6F">
              <w:rPr>
                <w:sz w:val="20"/>
                <w:szCs w:val="20"/>
              </w:rPr>
              <w:t xml:space="preserve"> </w:t>
            </w:r>
            <w:proofErr w:type="spellStart"/>
            <w:r w:rsidRPr="00E75C6F">
              <w:rPr>
                <w:sz w:val="20"/>
                <w:szCs w:val="20"/>
              </w:rPr>
              <w:t>за</w:t>
            </w:r>
            <w:proofErr w:type="spellEnd"/>
            <w:r w:rsidRPr="00E75C6F">
              <w:rPr>
                <w:sz w:val="20"/>
                <w:szCs w:val="20"/>
              </w:rPr>
              <w:t xml:space="preserve"> </w:t>
            </w:r>
            <w:proofErr w:type="spellStart"/>
            <w:r w:rsidRPr="00E75C6F">
              <w:rPr>
                <w:sz w:val="20"/>
                <w:szCs w:val="20"/>
              </w:rPr>
              <w:t>циљ</w:t>
            </w:r>
            <w:proofErr w:type="spellEnd"/>
            <w:r w:rsidRPr="00E75C6F">
              <w:rPr>
                <w:sz w:val="20"/>
                <w:szCs w:val="20"/>
              </w:rPr>
              <w:t xml:space="preserve"> </w:t>
            </w:r>
            <w:proofErr w:type="spellStart"/>
            <w:r w:rsidRPr="00E75C6F">
              <w:rPr>
                <w:sz w:val="20"/>
                <w:szCs w:val="20"/>
              </w:rPr>
              <w:t>повраћај</w:t>
            </w:r>
            <w:proofErr w:type="spellEnd"/>
            <w:r w:rsidRPr="00E75C6F">
              <w:rPr>
                <w:sz w:val="20"/>
                <w:szCs w:val="20"/>
              </w:rPr>
              <w:t xml:space="preserve"> </w:t>
            </w:r>
            <w:proofErr w:type="spellStart"/>
            <w:r w:rsidRPr="00E75C6F">
              <w:rPr>
                <w:sz w:val="20"/>
                <w:szCs w:val="20"/>
              </w:rPr>
              <w:t>производа</w:t>
            </w:r>
            <w:proofErr w:type="spellEnd"/>
            <w:r w:rsidRPr="00E75C6F">
              <w:rPr>
                <w:sz w:val="20"/>
                <w:szCs w:val="20"/>
              </w:rPr>
              <w:t xml:space="preserve"> </w:t>
            </w:r>
            <w:proofErr w:type="spellStart"/>
            <w:r w:rsidRPr="00E75C6F">
              <w:rPr>
                <w:sz w:val="20"/>
                <w:szCs w:val="20"/>
              </w:rPr>
              <w:t>који</w:t>
            </w:r>
            <w:proofErr w:type="spellEnd"/>
            <w:r w:rsidRPr="00E75C6F">
              <w:rPr>
                <w:sz w:val="20"/>
                <w:szCs w:val="20"/>
              </w:rPr>
              <w:t xml:space="preserve"> </w:t>
            </w:r>
            <w:proofErr w:type="spellStart"/>
            <w:r w:rsidRPr="00E75C6F">
              <w:rPr>
                <w:sz w:val="20"/>
                <w:szCs w:val="20"/>
              </w:rPr>
              <w:t>је</w:t>
            </w:r>
            <w:proofErr w:type="spellEnd"/>
            <w:r w:rsidRPr="00E75C6F">
              <w:rPr>
                <w:sz w:val="20"/>
                <w:szCs w:val="20"/>
              </w:rPr>
              <w:t xml:space="preserve"> </w:t>
            </w:r>
            <w:proofErr w:type="spellStart"/>
            <w:r w:rsidRPr="00E75C6F">
              <w:rPr>
                <w:sz w:val="20"/>
                <w:szCs w:val="20"/>
              </w:rPr>
              <w:t>већ</w:t>
            </w:r>
            <w:proofErr w:type="spellEnd"/>
            <w:r w:rsidRPr="00E75C6F">
              <w:rPr>
                <w:sz w:val="20"/>
                <w:szCs w:val="20"/>
              </w:rPr>
              <w:t xml:space="preserve"> </w:t>
            </w:r>
            <w:proofErr w:type="spellStart"/>
            <w:r w:rsidRPr="00E75C6F">
              <w:rPr>
                <w:sz w:val="20"/>
                <w:szCs w:val="20"/>
              </w:rPr>
              <w:t>испоручен</w:t>
            </w:r>
            <w:proofErr w:type="spellEnd"/>
            <w:r w:rsidRPr="00E75C6F">
              <w:rPr>
                <w:sz w:val="20"/>
                <w:szCs w:val="20"/>
              </w:rPr>
              <w:t xml:space="preserve"> </w:t>
            </w:r>
            <w:proofErr w:type="spellStart"/>
            <w:r w:rsidRPr="00E75C6F">
              <w:rPr>
                <w:sz w:val="20"/>
                <w:szCs w:val="20"/>
              </w:rPr>
              <w:t>крајњем</w:t>
            </w:r>
            <w:proofErr w:type="spellEnd"/>
            <w:r w:rsidRPr="00E75C6F">
              <w:rPr>
                <w:sz w:val="20"/>
                <w:szCs w:val="20"/>
              </w:rPr>
              <w:t xml:space="preserve"> </w:t>
            </w:r>
            <w:proofErr w:type="spellStart"/>
            <w:r w:rsidRPr="00E75C6F">
              <w:rPr>
                <w:sz w:val="20"/>
                <w:szCs w:val="20"/>
              </w:rPr>
              <w:t>кориснику</w:t>
            </w:r>
            <w:proofErr w:type="spellEnd"/>
          </w:p>
        </w:tc>
        <w:tc>
          <w:tcPr>
            <w:tcW w:w="990" w:type="dxa"/>
          </w:tcPr>
          <w:p w14:paraId="1621997F" w14:textId="77777777" w:rsidR="00C1054A" w:rsidRPr="00C1054A" w:rsidRDefault="00E75C6F" w:rsidP="00C1054A">
            <w:pPr>
              <w:spacing w:after="0" w:line="240" w:lineRule="auto"/>
              <w:jc w:val="both"/>
              <w:rPr>
                <w:sz w:val="20"/>
                <w:szCs w:val="20"/>
                <w:lang w:val="sr-Cyrl-CS"/>
              </w:rPr>
            </w:pPr>
            <w:r>
              <w:rPr>
                <w:sz w:val="20"/>
                <w:szCs w:val="20"/>
                <w:lang w:val="sr-Cyrl-CS"/>
              </w:rPr>
              <w:t>ПУ</w:t>
            </w:r>
          </w:p>
        </w:tc>
        <w:tc>
          <w:tcPr>
            <w:tcW w:w="2700" w:type="dxa"/>
          </w:tcPr>
          <w:p w14:paraId="220A5D34" w14:textId="77777777" w:rsidR="00C1054A" w:rsidRPr="00C1054A" w:rsidRDefault="00C1054A" w:rsidP="00C1054A">
            <w:pPr>
              <w:spacing w:after="0" w:line="240" w:lineRule="auto"/>
              <w:jc w:val="both"/>
              <w:rPr>
                <w:sz w:val="20"/>
                <w:szCs w:val="20"/>
                <w:lang w:val="sr-Cyrl-CS"/>
              </w:rPr>
            </w:pPr>
          </w:p>
        </w:tc>
        <w:tc>
          <w:tcPr>
            <w:tcW w:w="1530" w:type="dxa"/>
          </w:tcPr>
          <w:p w14:paraId="02A652FC" w14:textId="77777777" w:rsidR="00C1054A" w:rsidRPr="00C1054A" w:rsidRDefault="00C1054A" w:rsidP="00C1054A">
            <w:pPr>
              <w:spacing w:after="0" w:line="240" w:lineRule="auto"/>
              <w:jc w:val="both"/>
              <w:rPr>
                <w:sz w:val="20"/>
                <w:szCs w:val="20"/>
                <w:lang w:val="sr-Cyrl-CS"/>
              </w:rPr>
            </w:pPr>
          </w:p>
        </w:tc>
      </w:tr>
      <w:tr w:rsidR="00C1054A" w:rsidRPr="00C1054A" w14:paraId="76D4E184" w14:textId="77777777" w:rsidTr="008A69BA">
        <w:tc>
          <w:tcPr>
            <w:tcW w:w="990" w:type="dxa"/>
          </w:tcPr>
          <w:p w14:paraId="06D718BD" w14:textId="77777777" w:rsidR="00C1054A" w:rsidRPr="00C1054A" w:rsidRDefault="00C1054A" w:rsidP="00C1054A">
            <w:pPr>
              <w:spacing w:after="0" w:line="240" w:lineRule="auto"/>
              <w:jc w:val="both"/>
              <w:rPr>
                <w:sz w:val="20"/>
                <w:szCs w:val="20"/>
                <w:lang w:val="sr-Cyrl-CS"/>
              </w:rPr>
            </w:pPr>
            <w:r w:rsidRPr="00C1054A">
              <w:rPr>
                <w:sz w:val="20"/>
                <w:szCs w:val="20"/>
                <w:lang w:val="sr-Cyrl-CS"/>
              </w:rPr>
              <w:t>2.15.</w:t>
            </w:r>
          </w:p>
        </w:tc>
        <w:tc>
          <w:tcPr>
            <w:tcW w:w="3240" w:type="dxa"/>
          </w:tcPr>
          <w:p w14:paraId="04DCB6DF" w14:textId="77777777" w:rsidR="00C1054A" w:rsidRPr="00C1054A" w:rsidRDefault="00C1054A" w:rsidP="00C1054A">
            <w:pPr>
              <w:spacing w:after="0" w:line="240" w:lineRule="auto"/>
              <w:jc w:val="both"/>
              <w:rPr>
                <w:sz w:val="20"/>
                <w:szCs w:val="20"/>
                <w:lang w:val="sr-Cyrl-CS"/>
              </w:rPr>
            </w:pPr>
            <w:r w:rsidRPr="00C1054A">
              <w:rPr>
                <w:sz w:val="20"/>
                <w:szCs w:val="20"/>
                <w:lang w:val="sr-Cyrl-CS"/>
              </w:rPr>
              <w:t>„повлачење” је свака мера која има за циљ да спречи да се производ у ланцу испоруке испоручи на тржишту;</w:t>
            </w:r>
          </w:p>
        </w:tc>
        <w:tc>
          <w:tcPr>
            <w:tcW w:w="1170" w:type="dxa"/>
          </w:tcPr>
          <w:p w14:paraId="226042EF" w14:textId="77777777" w:rsidR="00E75C6F" w:rsidRPr="00FE070F" w:rsidRDefault="00E75C6F" w:rsidP="00E75C6F">
            <w:pPr>
              <w:spacing w:after="0" w:line="240" w:lineRule="auto"/>
              <w:jc w:val="both"/>
              <w:rPr>
                <w:b/>
                <w:sz w:val="20"/>
                <w:szCs w:val="20"/>
                <w:lang w:val="sr-Cyrl-CS"/>
              </w:rPr>
            </w:pPr>
            <w:r w:rsidRPr="00FE070F">
              <w:rPr>
                <w:b/>
                <w:sz w:val="20"/>
                <w:szCs w:val="20"/>
                <w:lang w:val="sr-Cyrl-CS"/>
              </w:rPr>
              <w:t>02.</w:t>
            </w:r>
          </w:p>
          <w:p w14:paraId="61F48DF5" w14:textId="77777777" w:rsidR="00C1054A" w:rsidRPr="00C1054A" w:rsidRDefault="00E75C6F" w:rsidP="00E75C6F">
            <w:pPr>
              <w:spacing w:after="0" w:line="240" w:lineRule="auto"/>
              <w:jc w:val="both"/>
              <w:rPr>
                <w:sz w:val="20"/>
                <w:szCs w:val="20"/>
                <w:lang w:val="sr-Cyrl-CS"/>
              </w:rPr>
            </w:pPr>
            <w:r>
              <w:rPr>
                <w:sz w:val="20"/>
                <w:szCs w:val="20"/>
                <w:lang w:val="sr-Cyrl-CS"/>
              </w:rPr>
              <w:t>3.1.21)</w:t>
            </w:r>
          </w:p>
        </w:tc>
        <w:tc>
          <w:tcPr>
            <w:tcW w:w="3510" w:type="dxa"/>
          </w:tcPr>
          <w:p w14:paraId="7DF6E69D" w14:textId="77777777" w:rsidR="00C1054A" w:rsidRPr="00E75C6F" w:rsidRDefault="00E75C6F" w:rsidP="00C1054A">
            <w:pPr>
              <w:spacing w:after="0" w:line="240" w:lineRule="auto"/>
              <w:jc w:val="both"/>
              <w:rPr>
                <w:sz w:val="20"/>
                <w:szCs w:val="20"/>
                <w:lang w:val="sr-Cyrl-CS"/>
              </w:rPr>
            </w:pPr>
            <w:proofErr w:type="spellStart"/>
            <w:r w:rsidRPr="00E75C6F">
              <w:rPr>
                <w:sz w:val="20"/>
                <w:szCs w:val="20"/>
              </w:rPr>
              <w:t>повлачење</w:t>
            </w:r>
            <w:proofErr w:type="spellEnd"/>
            <w:r w:rsidRPr="00E75C6F">
              <w:rPr>
                <w:sz w:val="20"/>
                <w:szCs w:val="20"/>
              </w:rPr>
              <w:t xml:space="preserve"> </w:t>
            </w:r>
            <w:proofErr w:type="spellStart"/>
            <w:r w:rsidRPr="00E75C6F">
              <w:rPr>
                <w:sz w:val="20"/>
                <w:szCs w:val="20"/>
              </w:rPr>
              <w:t>је</w:t>
            </w:r>
            <w:proofErr w:type="spellEnd"/>
            <w:r w:rsidRPr="00E75C6F">
              <w:rPr>
                <w:sz w:val="20"/>
                <w:szCs w:val="20"/>
              </w:rPr>
              <w:t xml:space="preserve"> </w:t>
            </w:r>
            <w:proofErr w:type="spellStart"/>
            <w:r w:rsidRPr="00E75C6F">
              <w:rPr>
                <w:sz w:val="20"/>
                <w:szCs w:val="20"/>
              </w:rPr>
              <w:t>свака</w:t>
            </w:r>
            <w:proofErr w:type="spellEnd"/>
            <w:r w:rsidRPr="00E75C6F">
              <w:rPr>
                <w:sz w:val="20"/>
                <w:szCs w:val="20"/>
              </w:rPr>
              <w:t xml:space="preserve"> </w:t>
            </w:r>
            <w:proofErr w:type="spellStart"/>
            <w:r w:rsidRPr="00E75C6F">
              <w:rPr>
                <w:sz w:val="20"/>
                <w:szCs w:val="20"/>
              </w:rPr>
              <w:t>мера</w:t>
            </w:r>
            <w:proofErr w:type="spellEnd"/>
            <w:r w:rsidRPr="00E75C6F">
              <w:rPr>
                <w:sz w:val="20"/>
                <w:szCs w:val="20"/>
              </w:rPr>
              <w:t xml:space="preserve"> </w:t>
            </w:r>
            <w:proofErr w:type="spellStart"/>
            <w:r w:rsidRPr="00E75C6F">
              <w:rPr>
                <w:sz w:val="20"/>
                <w:szCs w:val="20"/>
              </w:rPr>
              <w:t>која</w:t>
            </w:r>
            <w:proofErr w:type="spellEnd"/>
            <w:r w:rsidRPr="00E75C6F">
              <w:rPr>
                <w:sz w:val="20"/>
                <w:szCs w:val="20"/>
              </w:rPr>
              <w:t xml:space="preserve"> </w:t>
            </w:r>
            <w:proofErr w:type="spellStart"/>
            <w:r w:rsidRPr="00E75C6F">
              <w:rPr>
                <w:sz w:val="20"/>
                <w:szCs w:val="20"/>
              </w:rPr>
              <w:t>има</w:t>
            </w:r>
            <w:proofErr w:type="spellEnd"/>
            <w:r w:rsidRPr="00E75C6F">
              <w:rPr>
                <w:sz w:val="20"/>
                <w:szCs w:val="20"/>
              </w:rPr>
              <w:t xml:space="preserve"> </w:t>
            </w:r>
            <w:proofErr w:type="spellStart"/>
            <w:r w:rsidRPr="00E75C6F">
              <w:rPr>
                <w:sz w:val="20"/>
                <w:szCs w:val="20"/>
              </w:rPr>
              <w:t>за</w:t>
            </w:r>
            <w:proofErr w:type="spellEnd"/>
            <w:r w:rsidRPr="00E75C6F">
              <w:rPr>
                <w:sz w:val="20"/>
                <w:szCs w:val="20"/>
              </w:rPr>
              <w:t xml:space="preserve"> </w:t>
            </w:r>
            <w:proofErr w:type="spellStart"/>
            <w:r w:rsidRPr="00E75C6F">
              <w:rPr>
                <w:sz w:val="20"/>
                <w:szCs w:val="20"/>
              </w:rPr>
              <w:t>циљ</w:t>
            </w:r>
            <w:proofErr w:type="spellEnd"/>
            <w:r w:rsidRPr="00E75C6F">
              <w:rPr>
                <w:sz w:val="20"/>
                <w:szCs w:val="20"/>
              </w:rPr>
              <w:t xml:space="preserve"> </w:t>
            </w:r>
            <w:proofErr w:type="spellStart"/>
            <w:r w:rsidRPr="00E75C6F">
              <w:rPr>
                <w:sz w:val="20"/>
                <w:szCs w:val="20"/>
              </w:rPr>
              <w:t>да</w:t>
            </w:r>
            <w:proofErr w:type="spellEnd"/>
            <w:r w:rsidRPr="00E75C6F">
              <w:rPr>
                <w:sz w:val="20"/>
                <w:szCs w:val="20"/>
              </w:rPr>
              <w:t xml:space="preserve"> </w:t>
            </w:r>
            <w:proofErr w:type="spellStart"/>
            <w:r w:rsidRPr="00E75C6F">
              <w:rPr>
                <w:sz w:val="20"/>
                <w:szCs w:val="20"/>
              </w:rPr>
              <w:t>спречи</w:t>
            </w:r>
            <w:proofErr w:type="spellEnd"/>
            <w:r w:rsidRPr="00E75C6F">
              <w:rPr>
                <w:sz w:val="20"/>
                <w:szCs w:val="20"/>
              </w:rPr>
              <w:t xml:space="preserve"> </w:t>
            </w:r>
            <w:proofErr w:type="spellStart"/>
            <w:r w:rsidRPr="00E75C6F">
              <w:rPr>
                <w:sz w:val="20"/>
                <w:szCs w:val="20"/>
              </w:rPr>
              <w:t>да</w:t>
            </w:r>
            <w:proofErr w:type="spellEnd"/>
            <w:r w:rsidRPr="00E75C6F">
              <w:rPr>
                <w:sz w:val="20"/>
                <w:szCs w:val="20"/>
              </w:rPr>
              <w:t xml:space="preserve"> </w:t>
            </w:r>
            <w:proofErr w:type="spellStart"/>
            <w:r w:rsidRPr="00E75C6F">
              <w:rPr>
                <w:sz w:val="20"/>
                <w:szCs w:val="20"/>
              </w:rPr>
              <w:t>се</w:t>
            </w:r>
            <w:proofErr w:type="spellEnd"/>
            <w:r w:rsidRPr="00E75C6F">
              <w:rPr>
                <w:sz w:val="20"/>
                <w:szCs w:val="20"/>
              </w:rPr>
              <w:t xml:space="preserve"> </w:t>
            </w:r>
            <w:proofErr w:type="spellStart"/>
            <w:r w:rsidRPr="00E75C6F">
              <w:rPr>
                <w:sz w:val="20"/>
                <w:szCs w:val="20"/>
              </w:rPr>
              <w:t>производ</w:t>
            </w:r>
            <w:proofErr w:type="spellEnd"/>
            <w:r w:rsidRPr="00E75C6F">
              <w:rPr>
                <w:sz w:val="20"/>
                <w:szCs w:val="20"/>
              </w:rPr>
              <w:t xml:space="preserve"> у </w:t>
            </w:r>
            <w:proofErr w:type="spellStart"/>
            <w:r w:rsidRPr="00E75C6F">
              <w:rPr>
                <w:sz w:val="20"/>
                <w:szCs w:val="20"/>
              </w:rPr>
              <w:t>ланцу</w:t>
            </w:r>
            <w:proofErr w:type="spellEnd"/>
            <w:r w:rsidRPr="00E75C6F">
              <w:rPr>
                <w:sz w:val="20"/>
                <w:szCs w:val="20"/>
              </w:rPr>
              <w:t xml:space="preserve"> </w:t>
            </w:r>
            <w:proofErr w:type="spellStart"/>
            <w:r w:rsidRPr="00E75C6F">
              <w:rPr>
                <w:sz w:val="20"/>
                <w:szCs w:val="20"/>
              </w:rPr>
              <w:t>испоруке</w:t>
            </w:r>
            <w:proofErr w:type="spellEnd"/>
            <w:r w:rsidRPr="00E75C6F">
              <w:rPr>
                <w:sz w:val="20"/>
                <w:szCs w:val="20"/>
              </w:rPr>
              <w:t xml:space="preserve"> </w:t>
            </w:r>
            <w:proofErr w:type="spellStart"/>
            <w:r w:rsidRPr="00E75C6F">
              <w:rPr>
                <w:sz w:val="20"/>
                <w:szCs w:val="20"/>
              </w:rPr>
              <w:t>испоручи</w:t>
            </w:r>
            <w:proofErr w:type="spellEnd"/>
            <w:r w:rsidRPr="00E75C6F">
              <w:rPr>
                <w:sz w:val="20"/>
                <w:szCs w:val="20"/>
              </w:rPr>
              <w:t xml:space="preserve"> </w:t>
            </w:r>
            <w:proofErr w:type="spellStart"/>
            <w:r w:rsidRPr="00E75C6F">
              <w:rPr>
                <w:sz w:val="20"/>
                <w:szCs w:val="20"/>
              </w:rPr>
              <w:t>на</w:t>
            </w:r>
            <w:proofErr w:type="spellEnd"/>
            <w:r w:rsidRPr="00E75C6F">
              <w:rPr>
                <w:sz w:val="20"/>
                <w:szCs w:val="20"/>
              </w:rPr>
              <w:t xml:space="preserve"> </w:t>
            </w:r>
            <w:proofErr w:type="spellStart"/>
            <w:r w:rsidRPr="00E75C6F">
              <w:rPr>
                <w:sz w:val="20"/>
                <w:szCs w:val="20"/>
              </w:rPr>
              <w:t>тржишту</w:t>
            </w:r>
            <w:proofErr w:type="spellEnd"/>
          </w:p>
        </w:tc>
        <w:tc>
          <w:tcPr>
            <w:tcW w:w="990" w:type="dxa"/>
          </w:tcPr>
          <w:p w14:paraId="03FA037C" w14:textId="77777777" w:rsidR="00C1054A" w:rsidRPr="00C1054A" w:rsidRDefault="00E75C6F" w:rsidP="00C1054A">
            <w:pPr>
              <w:spacing w:after="0" w:line="240" w:lineRule="auto"/>
              <w:jc w:val="both"/>
              <w:rPr>
                <w:sz w:val="20"/>
                <w:szCs w:val="20"/>
                <w:lang w:val="sr-Cyrl-CS"/>
              </w:rPr>
            </w:pPr>
            <w:r>
              <w:rPr>
                <w:sz w:val="20"/>
                <w:szCs w:val="20"/>
                <w:lang w:val="sr-Cyrl-CS"/>
              </w:rPr>
              <w:t>ПУ</w:t>
            </w:r>
          </w:p>
        </w:tc>
        <w:tc>
          <w:tcPr>
            <w:tcW w:w="2700" w:type="dxa"/>
          </w:tcPr>
          <w:p w14:paraId="296455A2" w14:textId="77777777" w:rsidR="00C1054A" w:rsidRPr="00C1054A" w:rsidRDefault="00C1054A" w:rsidP="00C1054A">
            <w:pPr>
              <w:spacing w:after="0" w:line="240" w:lineRule="auto"/>
              <w:jc w:val="both"/>
              <w:rPr>
                <w:sz w:val="20"/>
                <w:szCs w:val="20"/>
                <w:lang w:val="sr-Cyrl-CS"/>
              </w:rPr>
            </w:pPr>
          </w:p>
        </w:tc>
        <w:tc>
          <w:tcPr>
            <w:tcW w:w="1530" w:type="dxa"/>
          </w:tcPr>
          <w:p w14:paraId="0935FA6D" w14:textId="77777777" w:rsidR="00C1054A" w:rsidRPr="00C1054A" w:rsidRDefault="00C1054A" w:rsidP="00C1054A">
            <w:pPr>
              <w:spacing w:after="0" w:line="240" w:lineRule="auto"/>
              <w:jc w:val="both"/>
              <w:rPr>
                <w:sz w:val="20"/>
                <w:szCs w:val="20"/>
                <w:lang w:val="sr-Cyrl-CS"/>
              </w:rPr>
            </w:pPr>
          </w:p>
        </w:tc>
      </w:tr>
      <w:tr w:rsidR="00C1054A" w:rsidRPr="00C1054A" w14:paraId="796C1528" w14:textId="77777777" w:rsidTr="008A69BA">
        <w:tc>
          <w:tcPr>
            <w:tcW w:w="990" w:type="dxa"/>
          </w:tcPr>
          <w:p w14:paraId="5FDC6E73" w14:textId="77777777" w:rsidR="00C1054A" w:rsidRPr="00C1054A" w:rsidRDefault="00C1054A" w:rsidP="00C1054A">
            <w:pPr>
              <w:spacing w:after="0" w:line="240" w:lineRule="auto"/>
              <w:jc w:val="both"/>
              <w:rPr>
                <w:sz w:val="20"/>
                <w:szCs w:val="20"/>
                <w:lang w:val="sr-Cyrl-CS"/>
              </w:rPr>
            </w:pPr>
            <w:r w:rsidRPr="00C1054A">
              <w:rPr>
                <w:sz w:val="20"/>
                <w:szCs w:val="20"/>
                <w:lang w:val="sr-Cyrl-CS"/>
              </w:rPr>
              <w:t>2.16.</w:t>
            </w:r>
          </w:p>
        </w:tc>
        <w:tc>
          <w:tcPr>
            <w:tcW w:w="3240" w:type="dxa"/>
          </w:tcPr>
          <w:p w14:paraId="26862864" w14:textId="77777777" w:rsidR="00C1054A" w:rsidRPr="00C1054A" w:rsidRDefault="00C1054A" w:rsidP="00C1054A">
            <w:pPr>
              <w:spacing w:after="0" w:line="240" w:lineRule="auto"/>
              <w:jc w:val="both"/>
              <w:rPr>
                <w:sz w:val="20"/>
                <w:szCs w:val="20"/>
                <w:lang w:val="sr-Cyrl-CS"/>
              </w:rPr>
            </w:pPr>
            <w:r w:rsidRPr="00C1054A">
              <w:rPr>
                <w:sz w:val="20"/>
                <w:szCs w:val="20"/>
                <w:lang w:val="sr-Cyrl-CS"/>
              </w:rPr>
              <w:t>„колегијално оцењивање” је процес оцењивања националног акредитационог тела који врше друга национална акредитациона тела, у складу са захтевима ове Уредбе и, где се то може применити, према додатним секторским техничким</w:t>
            </w:r>
          </w:p>
          <w:p w14:paraId="03C84C6A" w14:textId="77777777" w:rsidR="00C1054A" w:rsidRPr="00C1054A" w:rsidRDefault="00C1054A" w:rsidP="00C1054A">
            <w:pPr>
              <w:spacing w:after="0" w:line="240" w:lineRule="auto"/>
              <w:jc w:val="both"/>
              <w:rPr>
                <w:sz w:val="20"/>
                <w:szCs w:val="20"/>
                <w:lang w:val="sr-Cyrl-CS"/>
              </w:rPr>
            </w:pPr>
            <w:r w:rsidRPr="00C1054A">
              <w:rPr>
                <w:sz w:val="20"/>
                <w:szCs w:val="20"/>
                <w:lang w:val="sr-Cyrl-CS"/>
              </w:rPr>
              <w:t>спецификацијама;</w:t>
            </w:r>
          </w:p>
        </w:tc>
        <w:tc>
          <w:tcPr>
            <w:tcW w:w="1170" w:type="dxa"/>
          </w:tcPr>
          <w:p w14:paraId="362827F2" w14:textId="77777777" w:rsidR="00E75C6F" w:rsidRPr="00FE070F" w:rsidRDefault="00E75C6F" w:rsidP="00C1054A">
            <w:pPr>
              <w:spacing w:after="0" w:line="240" w:lineRule="auto"/>
              <w:jc w:val="both"/>
              <w:rPr>
                <w:b/>
                <w:sz w:val="20"/>
                <w:szCs w:val="20"/>
                <w:lang w:val="sr-Cyrl-CS"/>
              </w:rPr>
            </w:pPr>
            <w:r w:rsidRPr="00FE070F">
              <w:rPr>
                <w:b/>
                <w:sz w:val="20"/>
                <w:szCs w:val="20"/>
                <w:lang w:val="sr-Cyrl-CS"/>
              </w:rPr>
              <w:t>01.</w:t>
            </w:r>
          </w:p>
          <w:p w14:paraId="3D91338D" w14:textId="77777777" w:rsidR="00C1054A" w:rsidRPr="00C1054A" w:rsidRDefault="00C1054A" w:rsidP="00C1054A">
            <w:pPr>
              <w:spacing w:after="0" w:line="240" w:lineRule="auto"/>
              <w:jc w:val="both"/>
              <w:rPr>
                <w:sz w:val="20"/>
                <w:szCs w:val="20"/>
                <w:lang w:val="sr-Cyrl-CS"/>
              </w:rPr>
            </w:pPr>
            <w:r w:rsidRPr="00C1054A">
              <w:rPr>
                <w:sz w:val="20"/>
                <w:szCs w:val="20"/>
                <w:lang w:val="sr-Cyrl-CS"/>
              </w:rPr>
              <w:t>2.1.3</w:t>
            </w:r>
            <w:r w:rsidR="00E75C6F">
              <w:rPr>
                <w:sz w:val="20"/>
                <w:szCs w:val="20"/>
                <w:lang w:val="sr-Cyrl-CS"/>
              </w:rPr>
              <w:t>)</w:t>
            </w:r>
          </w:p>
        </w:tc>
        <w:tc>
          <w:tcPr>
            <w:tcW w:w="3510" w:type="dxa"/>
          </w:tcPr>
          <w:p w14:paraId="06736A63" w14:textId="77777777" w:rsidR="00C1054A" w:rsidRPr="00E75C6F" w:rsidRDefault="009B20CF" w:rsidP="00C1054A">
            <w:pPr>
              <w:spacing w:after="0" w:line="240" w:lineRule="auto"/>
              <w:jc w:val="both"/>
              <w:rPr>
                <w:sz w:val="20"/>
                <w:szCs w:val="20"/>
                <w:lang w:val="sr-Cyrl-CS"/>
              </w:rPr>
            </w:pPr>
            <w:r w:rsidRPr="009B20CF">
              <w:rPr>
                <w:color w:val="000000"/>
                <w:sz w:val="20"/>
                <w:szCs w:val="20"/>
                <w:lang w:val="ru-RU"/>
              </w:rPr>
              <w:t>колегијално оцењивање је поступак оцењивања у којем се национална акредитациона тела оцењују у складу с правилима међународних и европских организација за акредитацију;</w:t>
            </w:r>
          </w:p>
        </w:tc>
        <w:tc>
          <w:tcPr>
            <w:tcW w:w="990" w:type="dxa"/>
          </w:tcPr>
          <w:p w14:paraId="14C51A5B" w14:textId="77777777" w:rsidR="00C1054A" w:rsidRPr="00C1054A" w:rsidRDefault="00C1054A" w:rsidP="00C1054A">
            <w:pPr>
              <w:spacing w:after="0" w:line="240" w:lineRule="auto"/>
              <w:jc w:val="both"/>
              <w:rPr>
                <w:sz w:val="20"/>
                <w:szCs w:val="20"/>
                <w:lang w:val="sr-Cyrl-CS"/>
              </w:rPr>
            </w:pPr>
            <w:r w:rsidRPr="00C1054A">
              <w:rPr>
                <w:sz w:val="20"/>
                <w:szCs w:val="20"/>
                <w:lang w:val="sr-Cyrl-CS"/>
              </w:rPr>
              <w:t>ПУ</w:t>
            </w:r>
          </w:p>
        </w:tc>
        <w:tc>
          <w:tcPr>
            <w:tcW w:w="2700" w:type="dxa"/>
          </w:tcPr>
          <w:p w14:paraId="6890C5FC" w14:textId="77777777" w:rsidR="00C1054A" w:rsidRPr="00E75C6F" w:rsidRDefault="00C1054A" w:rsidP="00C1054A">
            <w:pPr>
              <w:spacing w:after="0" w:line="240" w:lineRule="auto"/>
              <w:jc w:val="both"/>
              <w:rPr>
                <w:sz w:val="20"/>
                <w:szCs w:val="20"/>
                <w:lang w:val="sr-Latn-RS"/>
              </w:rPr>
            </w:pPr>
          </w:p>
        </w:tc>
        <w:tc>
          <w:tcPr>
            <w:tcW w:w="1530" w:type="dxa"/>
          </w:tcPr>
          <w:p w14:paraId="150845D7" w14:textId="77777777" w:rsidR="00C1054A" w:rsidRPr="00C1054A" w:rsidRDefault="00C1054A" w:rsidP="00C1054A">
            <w:pPr>
              <w:spacing w:after="0" w:line="240" w:lineRule="auto"/>
              <w:jc w:val="both"/>
              <w:rPr>
                <w:sz w:val="20"/>
                <w:szCs w:val="20"/>
                <w:lang w:val="sr-Cyrl-CS"/>
              </w:rPr>
            </w:pPr>
          </w:p>
        </w:tc>
      </w:tr>
      <w:tr w:rsidR="00AE2085" w:rsidRPr="00C1054A" w14:paraId="1B592E87" w14:textId="77777777" w:rsidTr="008A69BA">
        <w:tc>
          <w:tcPr>
            <w:tcW w:w="990" w:type="dxa"/>
          </w:tcPr>
          <w:p w14:paraId="4274876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2.17.</w:t>
            </w:r>
          </w:p>
        </w:tc>
        <w:tc>
          <w:tcPr>
            <w:tcW w:w="3240" w:type="dxa"/>
          </w:tcPr>
          <w:p w14:paraId="0B7A8B27" w14:textId="77777777" w:rsidR="00AE2085" w:rsidRPr="00C1054A" w:rsidRDefault="00AE2085" w:rsidP="00AE2085">
            <w:pPr>
              <w:spacing w:after="0" w:line="240" w:lineRule="auto"/>
              <w:jc w:val="both"/>
              <w:rPr>
                <w:sz w:val="20"/>
                <w:szCs w:val="20"/>
                <w:lang w:val="sr-Cyrl-CS"/>
              </w:rPr>
            </w:pPr>
            <w:r w:rsidRPr="00C1054A">
              <w:rPr>
                <w:sz w:val="20"/>
                <w:szCs w:val="20"/>
                <w:lang w:val="sr-Cyrl-CS"/>
              </w:rPr>
              <w:t>„ тржишни надзор” су активности и мере које спроводе државни органи да би се обезбедила усаглашеност производа са захтевима утврђеним у прописима</w:t>
            </w:r>
          </w:p>
          <w:p w14:paraId="773914C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Заједнице за хармонизацију и да би се осигурало да производи не угрожавају здравље, безбедност или друге видове заштите јавног интереса;</w:t>
            </w:r>
          </w:p>
        </w:tc>
        <w:tc>
          <w:tcPr>
            <w:tcW w:w="1170" w:type="dxa"/>
          </w:tcPr>
          <w:p w14:paraId="63DE3C27" w14:textId="77777777" w:rsidR="00AE2085" w:rsidRPr="00AE2085" w:rsidRDefault="00AE2085" w:rsidP="00AE2085">
            <w:pPr>
              <w:spacing w:after="0" w:line="240" w:lineRule="auto"/>
              <w:jc w:val="both"/>
              <w:rPr>
                <w:sz w:val="20"/>
                <w:szCs w:val="20"/>
                <w:lang w:val="sr-Cyrl-RS"/>
              </w:rPr>
            </w:pPr>
          </w:p>
        </w:tc>
        <w:tc>
          <w:tcPr>
            <w:tcW w:w="3510" w:type="dxa"/>
          </w:tcPr>
          <w:p w14:paraId="5FB690BD" w14:textId="77777777" w:rsidR="00AE2085" w:rsidRPr="00AE2085" w:rsidRDefault="00AE2085" w:rsidP="00AE2085">
            <w:pPr>
              <w:spacing w:after="0" w:line="240" w:lineRule="auto"/>
              <w:jc w:val="both"/>
              <w:rPr>
                <w:sz w:val="20"/>
                <w:szCs w:val="20"/>
                <w:lang w:val="sr-Cyrl-CS"/>
              </w:rPr>
            </w:pPr>
          </w:p>
        </w:tc>
        <w:tc>
          <w:tcPr>
            <w:tcW w:w="990" w:type="dxa"/>
          </w:tcPr>
          <w:p w14:paraId="79DB8410" w14:textId="77777777" w:rsidR="00AE2085" w:rsidRPr="00C1054A" w:rsidRDefault="00AE2085" w:rsidP="00AE2085">
            <w:pPr>
              <w:spacing w:after="0" w:line="240" w:lineRule="auto"/>
              <w:jc w:val="both"/>
              <w:rPr>
                <w:sz w:val="20"/>
                <w:szCs w:val="20"/>
                <w:lang w:val="sr-Cyrl-CS"/>
              </w:rPr>
            </w:pPr>
          </w:p>
        </w:tc>
        <w:tc>
          <w:tcPr>
            <w:tcW w:w="2700" w:type="dxa"/>
          </w:tcPr>
          <w:p w14:paraId="75665F1B" w14:textId="77777777" w:rsidR="00AE2085" w:rsidRPr="00FE070F" w:rsidRDefault="00FE070F" w:rsidP="00AE2085">
            <w:pPr>
              <w:spacing w:after="0" w:line="240" w:lineRule="auto"/>
              <w:jc w:val="both"/>
              <w:rPr>
                <w:sz w:val="20"/>
                <w:szCs w:val="20"/>
                <w:lang w:val="sr-Cyrl-RS"/>
              </w:rPr>
            </w:pPr>
            <w:r>
              <w:rPr>
                <w:sz w:val="20"/>
                <w:szCs w:val="20"/>
                <w:lang w:val="sr-Cyrl-RS"/>
              </w:rPr>
              <w:t>Предмет је прописа који дефинишу тржишни надзор.</w:t>
            </w:r>
          </w:p>
        </w:tc>
        <w:tc>
          <w:tcPr>
            <w:tcW w:w="1530" w:type="dxa"/>
          </w:tcPr>
          <w:p w14:paraId="735B9467" w14:textId="77777777" w:rsidR="00AE2085" w:rsidRPr="00C1054A" w:rsidRDefault="00AE2085" w:rsidP="00AE2085">
            <w:pPr>
              <w:spacing w:after="0" w:line="240" w:lineRule="auto"/>
              <w:jc w:val="both"/>
              <w:rPr>
                <w:sz w:val="20"/>
                <w:szCs w:val="20"/>
                <w:lang w:val="sr-Cyrl-CS"/>
              </w:rPr>
            </w:pPr>
          </w:p>
        </w:tc>
      </w:tr>
      <w:tr w:rsidR="00AE2085" w:rsidRPr="00C1054A" w14:paraId="1E0F33BB" w14:textId="77777777" w:rsidTr="008A69BA">
        <w:tc>
          <w:tcPr>
            <w:tcW w:w="990" w:type="dxa"/>
          </w:tcPr>
          <w:p w14:paraId="475AB54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2.18.</w:t>
            </w:r>
          </w:p>
        </w:tc>
        <w:tc>
          <w:tcPr>
            <w:tcW w:w="3240" w:type="dxa"/>
          </w:tcPr>
          <w:p w14:paraId="7DEA370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 xml:space="preserve"> „орган за тржишни надзор” је орган државе чланице који је одговоран за вршење</w:t>
            </w:r>
          </w:p>
          <w:p w14:paraId="1D4D91D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тржишног надзора на својој територији;</w:t>
            </w:r>
          </w:p>
        </w:tc>
        <w:tc>
          <w:tcPr>
            <w:tcW w:w="1170" w:type="dxa"/>
          </w:tcPr>
          <w:p w14:paraId="43DF87B1" w14:textId="77777777" w:rsidR="00AE2085" w:rsidRPr="00AE2085" w:rsidRDefault="00AE2085" w:rsidP="00AE2085">
            <w:pPr>
              <w:spacing w:after="0" w:line="240" w:lineRule="auto"/>
              <w:jc w:val="both"/>
              <w:rPr>
                <w:sz w:val="20"/>
                <w:szCs w:val="20"/>
                <w:lang w:val="sr-Latn-RS"/>
              </w:rPr>
            </w:pPr>
          </w:p>
        </w:tc>
        <w:tc>
          <w:tcPr>
            <w:tcW w:w="3510" w:type="dxa"/>
          </w:tcPr>
          <w:p w14:paraId="716574CE" w14:textId="77777777" w:rsidR="00AE2085" w:rsidRPr="00AE2085" w:rsidRDefault="00AE2085" w:rsidP="00AE2085">
            <w:pPr>
              <w:spacing w:after="0" w:line="240" w:lineRule="auto"/>
              <w:jc w:val="both"/>
              <w:rPr>
                <w:sz w:val="20"/>
                <w:szCs w:val="20"/>
                <w:lang w:val="sr-Cyrl-CS"/>
              </w:rPr>
            </w:pPr>
          </w:p>
        </w:tc>
        <w:tc>
          <w:tcPr>
            <w:tcW w:w="990" w:type="dxa"/>
          </w:tcPr>
          <w:p w14:paraId="5C3EE511" w14:textId="77777777" w:rsidR="00AE2085" w:rsidRPr="00AE2085" w:rsidRDefault="00AE2085" w:rsidP="00AE2085">
            <w:pPr>
              <w:spacing w:after="0" w:line="240" w:lineRule="auto"/>
              <w:jc w:val="both"/>
              <w:rPr>
                <w:sz w:val="20"/>
                <w:szCs w:val="20"/>
                <w:lang w:val="sr-Latn-RS"/>
              </w:rPr>
            </w:pPr>
          </w:p>
        </w:tc>
        <w:tc>
          <w:tcPr>
            <w:tcW w:w="2700" w:type="dxa"/>
          </w:tcPr>
          <w:p w14:paraId="73E69C1B" w14:textId="77777777" w:rsidR="00AE2085" w:rsidRPr="00C1054A" w:rsidRDefault="00FE070F" w:rsidP="00AE2085">
            <w:pPr>
              <w:rPr>
                <w:sz w:val="20"/>
                <w:szCs w:val="20"/>
                <w:lang w:val="sr-Cyrl-CS"/>
              </w:rPr>
            </w:pPr>
            <w:r>
              <w:rPr>
                <w:sz w:val="20"/>
                <w:szCs w:val="20"/>
                <w:lang w:val="sr-Cyrl-RS"/>
              </w:rPr>
              <w:t>Предмет је прописа који дефинишу тржишни надзор.</w:t>
            </w:r>
          </w:p>
        </w:tc>
        <w:tc>
          <w:tcPr>
            <w:tcW w:w="1530" w:type="dxa"/>
          </w:tcPr>
          <w:p w14:paraId="70FFBD54" w14:textId="77777777" w:rsidR="00AE2085" w:rsidRPr="00C1054A" w:rsidRDefault="00AE2085" w:rsidP="00AE2085">
            <w:pPr>
              <w:spacing w:after="0" w:line="240" w:lineRule="auto"/>
              <w:jc w:val="both"/>
              <w:rPr>
                <w:sz w:val="20"/>
                <w:szCs w:val="20"/>
                <w:lang w:val="sr-Cyrl-CS"/>
              </w:rPr>
            </w:pPr>
          </w:p>
        </w:tc>
      </w:tr>
      <w:tr w:rsidR="00AE2085" w:rsidRPr="00C1054A" w14:paraId="335D246A" w14:textId="77777777" w:rsidTr="008A69BA">
        <w:tc>
          <w:tcPr>
            <w:tcW w:w="990" w:type="dxa"/>
          </w:tcPr>
          <w:p w14:paraId="48405C48" w14:textId="77777777" w:rsidR="00AE2085" w:rsidRPr="00C1054A" w:rsidRDefault="00AE2085" w:rsidP="00AE2085">
            <w:pPr>
              <w:spacing w:after="0" w:line="240" w:lineRule="auto"/>
              <w:jc w:val="both"/>
              <w:rPr>
                <w:sz w:val="20"/>
                <w:szCs w:val="20"/>
                <w:lang w:val="sr-Cyrl-CS"/>
              </w:rPr>
            </w:pPr>
            <w:r w:rsidRPr="00C1054A">
              <w:rPr>
                <w:sz w:val="20"/>
                <w:szCs w:val="20"/>
                <w:lang w:val="sr-Cyrl-CS"/>
              </w:rPr>
              <w:t>2.19.</w:t>
            </w:r>
          </w:p>
        </w:tc>
        <w:tc>
          <w:tcPr>
            <w:tcW w:w="3240" w:type="dxa"/>
          </w:tcPr>
          <w:p w14:paraId="68211DB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„пуштање у слободан промет” значи поступак прописан у члану 79 Уредбе Савета (ЕЕЗ) бр. 2913/92 од 12. октобра 1992. којом се оснива Царински кодекс Заједнице[11].</w:t>
            </w:r>
          </w:p>
        </w:tc>
        <w:tc>
          <w:tcPr>
            <w:tcW w:w="1170" w:type="dxa"/>
          </w:tcPr>
          <w:p w14:paraId="597D83A4" w14:textId="77777777" w:rsidR="00AE2085" w:rsidRPr="00C1054A" w:rsidRDefault="00AE2085" w:rsidP="00AE2085">
            <w:pPr>
              <w:spacing w:after="0" w:line="240" w:lineRule="auto"/>
              <w:jc w:val="both"/>
              <w:rPr>
                <w:sz w:val="20"/>
                <w:szCs w:val="20"/>
                <w:lang w:val="sr-Cyrl-CS"/>
              </w:rPr>
            </w:pPr>
          </w:p>
        </w:tc>
        <w:tc>
          <w:tcPr>
            <w:tcW w:w="3510" w:type="dxa"/>
          </w:tcPr>
          <w:p w14:paraId="3F301115" w14:textId="77777777" w:rsidR="00AE2085" w:rsidRPr="00C1054A" w:rsidRDefault="00AE2085" w:rsidP="00AE2085">
            <w:pPr>
              <w:spacing w:after="0" w:line="240" w:lineRule="auto"/>
              <w:jc w:val="both"/>
              <w:rPr>
                <w:sz w:val="20"/>
                <w:szCs w:val="20"/>
                <w:lang w:val="sr-Cyrl-CS"/>
              </w:rPr>
            </w:pPr>
          </w:p>
        </w:tc>
        <w:tc>
          <w:tcPr>
            <w:tcW w:w="990" w:type="dxa"/>
          </w:tcPr>
          <w:p w14:paraId="320C18B0" w14:textId="77777777" w:rsidR="00AE2085" w:rsidRPr="00C1054A" w:rsidRDefault="00AE2085" w:rsidP="00AE2085">
            <w:pPr>
              <w:spacing w:after="0" w:line="240" w:lineRule="auto"/>
              <w:jc w:val="both"/>
              <w:rPr>
                <w:sz w:val="20"/>
                <w:szCs w:val="20"/>
                <w:lang w:val="sr-Cyrl-CS"/>
              </w:rPr>
            </w:pPr>
          </w:p>
        </w:tc>
        <w:tc>
          <w:tcPr>
            <w:tcW w:w="2700" w:type="dxa"/>
          </w:tcPr>
          <w:p w14:paraId="151BEB69" w14:textId="77777777" w:rsidR="00AE2085" w:rsidRPr="00C1054A" w:rsidRDefault="00FE070F" w:rsidP="00AE2085">
            <w:pPr>
              <w:rPr>
                <w:sz w:val="20"/>
                <w:szCs w:val="20"/>
                <w:lang w:val="sr-Cyrl-CS"/>
              </w:rPr>
            </w:pPr>
            <w:r>
              <w:rPr>
                <w:sz w:val="20"/>
                <w:szCs w:val="20"/>
                <w:lang w:val="sr-Cyrl-RS"/>
              </w:rPr>
              <w:t>Предмет је прописа који дефинишу тржишни надзор.</w:t>
            </w:r>
          </w:p>
        </w:tc>
        <w:tc>
          <w:tcPr>
            <w:tcW w:w="1530" w:type="dxa"/>
          </w:tcPr>
          <w:p w14:paraId="6B22DBF5"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7A8B97CD" w14:textId="77777777" w:rsidTr="008A69BA">
        <w:tc>
          <w:tcPr>
            <w:tcW w:w="990" w:type="dxa"/>
          </w:tcPr>
          <w:p w14:paraId="174ACB41" w14:textId="77777777" w:rsidR="00AE2085" w:rsidRPr="00C1054A" w:rsidRDefault="00AE2085" w:rsidP="00AE2085">
            <w:pPr>
              <w:spacing w:after="0" w:line="240" w:lineRule="auto"/>
              <w:jc w:val="both"/>
              <w:rPr>
                <w:sz w:val="20"/>
                <w:szCs w:val="20"/>
                <w:lang w:val="sr-Cyrl-CS"/>
              </w:rPr>
            </w:pPr>
            <w:r w:rsidRPr="00C1054A">
              <w:rPr>
                <w:sz w:val="20"/>
                <w:szCs w:val="20"/>
                <w:lang w:val="sr-Cyrl-CS"/>
              </w:rPr>
              <w:t>2.20.</w:t>
            </w:r>
          </w:p>
        </w:tc>
        <w:tc>
          <w:tcPr>
            <w:tcW w:w="3240" w:type="dxa"/>
          </w:tcPr>
          <w:p w14:paraId="2B6440C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„знак ЦЕ“ је ознака којом произвођач показује да је производ усаглашен са захтевима који се на њега односе, а који су утврђени прописима Заједнице</w:t>
            </w:r>
          </w:p>
          <w:p w14:paraId="4016B73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за хармонизацију у којима се предвиђа стављање овог знака;</w:t>
            </w:r>
          </w:p>
        </w:tc>
        <w:tc>
          <w:tcPr>
            <w:tcW w:w="1170" w:type="dxa"/>
          </w:tcPr>
          <w:p w14:paraId="427E878D" w14:textId="77777777" w:rsidR="00AE2085" w:rsidRPr="00FE070F" w:rsidRDefault="00AE2085" w:rsidP="00AE2085">
            <w:pPr>
              <w:spacing w:after="0" w:line="240" w:lineRule="auto"/>
              <w:jc w:val="both"/>
              <w:rPr>
                <w:b/>
                <w:sz w:val="20"/>
                <w:szCs w:val="20"/>
                <w:lang w:val="sr-Cyrl-CS"/>
              </w:rPr>
            </w:pPr>
            <w:r w:rsidRPr="00FE070F">
              <w:rPr>
                <w:b/>
                <w:sz w:val="20"/>
                <w:szCs w:val="20"/>
                <w:lang w:val="sr-Cyrl-CS"/>
              </w:rPr>
              <w:t>02.</w:t>
            </w:r>
          </w:p>
          <w:p w14:paraId="0B230145" w14:textId="77777777" w:rsidR="00AE2085" w:rsidRPr="00C1054A" w:rsidRDefault="00AE2085" w:rsidP="00AE2085">
            <w:pPr>
              <w:spacing w:after="0" w:line="240" w:lineRule="auto"/>
              <w:jc w:val="both"/>
              <w:rPr>
                <w:sz w:val="20"/>
                <w:szCs w:val="20"/>
                <w:lang w:val="sr-Cyrl-CS"/>
              </w:rPr>
            </w:pPr>
            <w:r>
              <w:rPr>
                <w:sz w:val="20"/>
                <w:szCs w:val="20"/>
                <w:lang w:val="sr-Cyrl-CS"/>
              </w:rPr>
              <w:t>3.1.25)</w:t>
            </w:r>
          </w:p>
        </w:tc>
        <w:tc>
          <w:tcPr>
            <w:tcW w:w="3510" w:type="dxa"/>
          </w:tcPr>
          <w:p w14:paraId="58F46DC3" w14:textId="77777777" w:rsidR="00AE2085" w:rsidRPr="00C774B1" w:rsidRDefault="00AE2085" w:rsidP="00AE2085">
            <w:pPr>
              <w:spacing w:after="0" w:line="240" w:lineRule="auto"/>
              <w:rPr>
                <w:sz w:val="20"/>
                <w:szCs w:val="20"/>
                <w:lang w:val="sr-Cyrl-CS"/>
              </w:rPr>
            </w:pPr>
            <w:r w:rsidRPr="00C774B1">
              <w:rPr>
                <w:sz w:val="20"/>
                <w:szCs w:val="20"/>
              </w:rPr>
              <w:t xml:space="preserve">СЕ </w:t>
            </w:r>
            <w:proofErr w:type="spellStart"/>
            <w:r w:rsidRPr="00C774B1">
              <w:rPr>
                <w:sz w:val="20"/>
                <w:szCs w:val="20"/>
              </w:rPr>
              <w:t>знак</w:t>
            </w:r>
            <w:proofErr w:type="spellEnd"/>
            <w:r w:rsidRPr="00C774B1">
              <w:rPr>
                <w:sz w:val="20"/>
                <w:szCs w:val="20"/>
              </w:rPr>
              <w:t xml:space="preserve"> </w:t>
            </w:r>
            <w:proofErr w:type="spellStart"/>
            <w:r w:rsidRPr="00C774B1">
              <w:rPr>
                <w:sz w:val="20"/>
                <w:szCs w:val="20"/>
              </w:rPr>
              <w:t>је</w:t>
            </w:r>
            <w:proofErr w:type="spellEnd"/>
            <w:r w:rsidRPr="00C774B1">
              <w:rPr>
                <w:sz w:val="20"/>
                <w:szCs w:val="20"/>
              </w:rPr>
              <w:t xml:space="preserve"> </w:t>
            </w:r>
            <w:proofErr w:type="spellStart"/>
            <w:r w:rsidRPr="00C774B1">
              <w:rPr>
                <w:sz w:val="20"/>
                <w:szCs w:val="20"/>
              </w:rPr>
              <w:t>ознака</w:t>
            </w:r>
            <w:proofErr w:type="spellEnd"/>
            <w:r w:rsidRPr="00C774B1">
              <w:rPr>
                <w:sz w:val="20"/>
                <w:szCs w:val="20"/>
              </w:rPr>
              <w:t xml:space="preserve"> </w:t>
            </w:r>
            <w:proofErr w:type="spellStart"/>
            <w:r w:rsidRPr="00C774B1">
              <w:rPr>
                <w:sz w:val="20"/>
                <w:szCs w:val="20"/>
              </w:rPr>
              <w:t>којом</w:t>
            </w:r>
            <w:proofErr w:type="spellEnd"/>
            <w:r w:rsidRPr="00C774B1">
              <w:rPr>
                <w:sz w:val="20"/>
                <w:szCs w:val="20"/>
              </w:rPr>
              <w:t xml:space="preserve"> </w:t>
            </w:r>
            <w:proofErr w:type="spellStart"/>
            <w:r w:rsidRPr="00C774B1">
              <w:rPr>
                <w:sz w:val="20"/>
                <w:szCs w:val="20"/>
              </w:rPr>
              <w:t>произвођач</w:t>
            </w:r>
            <w:proofErr w:type="spellEnd"/>
            <w:r w:rsidRPr="00C774B1">
              <w:rPr>
                <w:sz w:val="20"/>
                <w:szCs w:val="20"/>
              </w:rPr>
              <w:t xml:space="preserve"> </w:t>
            </w:r>
            <w:proofErr w:type="spellStart"/>
            <w:r w:rsidRPr="00C774B1">
              <w:rPr>
                <w:sz w:val="20"/>
                <w:szCs w:val="20"/>
              </w:rPr>
              <w:t>потврђује</w:t>
            </w:r>
            <w:proofErr w:type="spellEnd"/>
            <w:r w:rsidRPr="00C774B1">
              <w:rPr>
                <w:sz w:val="20"/>
                <w:szCs w:val="20"/>
              </w:rPr>
              <w:t xml:space="preserve"> </w:t>
            </w:r>
            <w:proofErr w:type="spellStart"/>
            <w:r w:rsidRPr="00C774B1">
              <w:rPr>
                <w:sz w:val="20"/>
                <w:szCs w:val="20"/>
              </w:rPr>
              <w:t>да</w:t>
            </w:r>
            <w:proofErr w:type="spellEnd"/>
            <w:r w:rsidRPr="00C774B1">
              <w:rPr>
                <w:sz w:val="20"/>
                <w:szCs w:val="20"/>
              </w:rPr>
              <w:t xml:space="preserve"> </w:t>
            </w:r>
            <w:proofErr w:type="spellStart"/>
            <w:r w:rsidRPr="00C774B1">
              <w:rPr>
                <w:sz w:val="20"/>
                <w:szCs w:val="20"/>
              </w:rPr>
              <w:t>је</w:t>
            </w:r>
            <w:proofErr w:type="spellEnd"/>
            <w:r w:rsidRPr="00C774B1">
              <w:rPr>
                <w:sz w:val="20"/>
                <w:szCs w:val="20"/>
              </w:rPr>
              <w:t xml:space="preserve"> </w:t>
            </w:r>
            <w:proofErr w:type="spellStart"/>
            <w:r w:rsidRPr="00C774B1">
              <w:rPr>
                <w:sz w:val="20"/>
                <w:szCs w:val="20"/>
              </w:rPr>
              <w:t>производ</w:t>
            </w:r>
            <w:proofErr w:type="spellEnd"/>
            <w:r w:rsidRPr="00C774B1">
              <w:rPr>
                <w:sz w:val="20"/>
                <w:szCs w:val="20"/>
              </w:rPr>
              <w:t xml:space="preserve"> </w:t>
            </w:r>
            <w:proofErr w:type="spellStart"/>
            <w:r w:rsidRPr="00C774B1">
              <w:rPr>
                <w:sz w:val="20"/>
                <w:szCs w:val="20"/>
              </w:rPr>
              <w:t>усаглашен</w:t>
            </w:r>
            <w:proofErr w:type="spellEnd"/>
            <w:r w:rsidRPr="00C774B1">
              <w:rPr>
                <w:sz w:val="20"/>
                <w:szCs w:val="20"/>
              </w:rPr>
              <w:t xml:space="preserve"> </w:t>
            </w:r>
            <w:proofErr w:type="spellStart"/>
            <w:r w:rsidRPr="00C774B1">
              <w:rPr>
                <w:sz w:val="20"/>
                <w:szCs w:val="20"/>
              </w:rPr>
              <w:t>са</w:t>
            </w:r>
            <w:proofErr w:type="spellEnd"/>
            <w:r w:rsidRPr="00C774B1">
              <w:rPr>
                <w:sz w:val="20"/>
                <w:szCs w:val="20"/>
              </w:rPr>
              <w:t xml:space="preserve"> </w:t>
            </w:r>
            <w:proofErr w:type="spellStart"/>
            <w:r w:rsidRPr="00C774B1">
              <w:rPr>
                <w:sz w:val="20"/>
                <w:szCs w:val="20"/>
              </w:rPr>
              <w:t>примењивим</w:t>
            </w:r>
            <w:proofErr w:type="spellEnd"/>
            <w:r w:rsidRPr="00C774B1">
              <w:rPr>
                <w:sz w:val="20"/>
                <w:szCs w:val="20"/>
              </w:rPr>
              <w:t xml:space="preserve"> </w:t>
            </w:r>
            <w:proofErr w:type="spellStart"/>
            <w:r w:rsidRPr="00C774B1">
              <w:rPr>
                <w:sz w:val="20"/>
                <w:szCs w:val="20"/>
              </w:rPr>
              <w:t>захтевима</w:t>
            </w:r>
            <w:proofErr w:type="spellEnd"/>
            <w:r w:rsidRPr="00C774B1">
              <w:rPr>
                <w:sz w:val="20"/>
                <w:szCs w:val="20"/>
              </w:rPr>
              <w:t xml:space="preserve"> </w:t>
            </w:r>
            <w:proofErr w:type="spellStart"/>
            <w:r w:rsidRPr="00C774B1">
              <w:rPr>
                <w:sz w:val="20"/>
                <w:szCs w:val="20"/>
              </w:rPr>
              <w:t>хармонизованог</w:t>
            </w:r>
            <w:proofErr w:type="spellEnd"/>
            <w:r w:rsidRPr="00C774B1">
              <w:rPr>
                <w:sz w:val="20"/>
                <w:szCs w:val="20"/>
              </w:rPr>
              <w:t xml:space="preserve"> </w:t>
            </w:r>
            <w:proofErr w:type="spellStart"/>
            <w:r w:rsidRPr="00C774B1">
              <w:rPr>
                <w:sz w:val="20"/>
                <w:szCs w:val="20"/>
              </w:rPr>
              <w:t>законодавства</w:t>
            </w:r>
            <w:proofErr w:type="spellEnd"/>
            <w:r w:rsidRPr="00C774B1">
              <w:rPr>
                <w:sz w:val="20"/>
                <w:szCs w:val="20"/>
              </w:rPr>
              <w:t xml:space="preserve"> ЕУ </w:t>
            </w:r>
            <w:proofErr w:type="spellStart"/>
            <w:r w:rsidRPr="00C774B1">
              <w:rPr>
                <w:sz w:val="20"/>
                <w:szCs w:val="20"/>
              </w:rPr>
              <w:t>којим</w:t>
            </w:r>
            <w:proofErr w:type="spellEnd"/>
            <w:r w:rsidRPr="00C774B1">
              <w:rPr>
                <w:sz w:val="20"/>
                <w:szCs w:val="20"/>
              </w:rPr>
              <w:t xml:space="preserve"> </w:t>
            </w:r>
            <w:proofErr w:type="spellStart"/>
            <w:r w:rsidRPr="00C774B1">
              <w:rPr>
                <w:sz w:val="20"/>
                <w:szCs w:val="20"/>
              </w:rPr>
              <w:t>је</w:t>
            </w:r>
            <w:proofErr w:type="spellEnd"/>
            <w:r w:rsidRPr="00C774B1">
              <w:rPr>
                <w:sz w:val="20"/>
                <w:szCs w:val="20"/>
              </w:rPr>
              <w:t xml:space="preserve"> </w:t>
            </w:r>
            <w:proofErr w:type="spellStart"/>
            <w:r w:rsidRPr="00C774B1">
              <w:rPr>
                <w:sz w:val="20"/>
                <w:szCs w:val="20"/>
              </w:rPr>
              <w:t>прописано</w:t>
            </w:r>
            <w:proofErr w:type="spellEnd"/>
            <w:r w:rsidRPr="00C774B1">
              <w:rPr>
                <w:sz w:val="20"/>
                <w:szCs w:val="20"/>
              </w:rPr>
              <w:t xml:space="preserve"> </w:t>
            </w:r>
            <w:proofErr w:type="spellStart"/>
            <w:r w:rsidRPr="00C774B1">
              <w:rPr>
                <w:sz w:val="20"/>
                <w:szCs w:val="20"/>
              </w:rPr>
              <w:t>стављање</w:t>
            </w:r>
            <w:proofErr w:type="spellEnd"/>
            <w:r w:rsidRPr="00C774B1">
              <w:rPr>
                <w:sz w:val="20"/>
                <w:szCs w:val="20"/>
              </w:rPr>
              <w:t xml:space="preserve"> </w:t>
            </w:r>
            <w:proofErr w:type="spellStart"/>
            <w:r w:rsidRPr="00C774B1">
              <w:rPr>
                <w:sz w:val="20"/>
                <w:szCs w:val="20"/>
              </w:rPr>
              <w:t>тог</w:t>
            </w:r>
            <w:proofErr w:type="spellEnd"/>
            <w:r w:rsidRPr="00C774B1">
              <w:rPr>
                <w:sz w:val="20"/>
                <w:szCs w:val="20"/>
              </w:rPr>
              <w:t xml:space="preserve"> </w:t>
            </w:r>
            <w:proofErr w:type="spellStart"/>
            <w:r w:rsidRPr="00C774B1">
              <w:rPr>
                <w:sz w:val="20"/>
                <w:szCs w:val="20"/>
              </w:rPr>
              <w:t>знака</w:t>
            </w:r>
            <w:proofErr w:type="spellEnd"/>
            <w:r w:rsidRPr="00C774B1">
              <w:rPr>
                <w:sz w:val="20"/>
                <w:szCs w:val="20"/>
              </w:rPr>
              <w:t>;</w:t>
            </w:r>
          </w:p>
        </w:tc>
        <w:tc>
          <w:tcPr>
            <w:tcW w:w="990" w:type="dxa"/>
          </w:tcPr>
          <w:p w14:paraId="3423A66F" w14:textId="77777777" w:rsidR="00AE2085" w:rsidRPr="00C1054A" w:rsidRDefault="00AE2085" w:rsidP="00AE2085">
            <w:pPr>
              <w:spacing w:after="0" w:line="240" w:lineRule="auto"/>
              <w:jc w:val="both"/>
              <w:rPr>
                <w:sz w:val="20"/>
                <w:szCs w:val="20"/>
                <w:lang w:val="sr-Cyrl-CS"/>
              </w:rPr>
            </w:pPr>
            <w:r>
              <w:rPr>
                <w:sz w:val="20"/>
                <w:szCs w:val="20"/>
                <w:lang w:val="sr-Cyrl-CS"/>
              </w:rPr>
              <w:t>ПУ</w:t>
            </w:r>
          </w:p>
        </w:tc>
        <w:tc>
          <w:tcPr>
            <w:tcW w:w="2700" w:type="dxa"/>
          </w:tcPr>
          <w:p w14:paraId="56B4CCEF" w14:textId="77777777" w:rsidR="00AE2085" w:rsidRPr="00C1054A" w:rsidRDefault="00AE2085" w:rsidP="00AE2085">
            <w:pPr>
              <w:rPr>
                <w:sz w:val="20"/>
                <w:szCs w:val="20"/>
                <w:lang w:val="sr-Cyrl-CS"/>
              </w:rPr>
            </w:pPr>
          </w:p>
        </w:tc>
        <w:tc>
          <w:tcPr>
            <w:tcW w:w="1530" w:type="dxa"/>
          </w:tcPr>
          <w:p w14:paraId="7126DA24" w14:textId="77777777" w:rsidR="00AE2085" w:rsidRPr="00C1054A" w:rsidRDefault="00AE2085" w:rsidP="00AE2085">
            <w:pPr>
              <w:spacing w:after="0" w:line="240" w:lineRule="auto"/>
              <w:rPr>
                <w:sz w:val="20"/>
                <w:szCs w:val="20"/>
                <w:lang w:val="sr-Cyrl-CS"/>
              </w:rPr>
            </w:pPr>
          </w:p>
        </w:tc>
      </w:tr>
      <w:tr w:rsidR="00AE2085" w:rsidRPr="00C1054A" w14:paraId="4F4F371F" w14:textId="77777777" w:rsidTr="008A69BA">
        <w:tc>
          <w:tcPr>
            <w:tcW w:w="990" w:type="dxa"/>
          </w:tcPr>
          <w:p w14:paraId="584B961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2.21.</w:t>
            </w:r>
          </w:p>
        </w:tc>
        <w:tc>
          <w:tcPr>
            <w:tcW w:w="3240" w:type="dxa"/>
          </w:tcPr>
          <w:p w14:paraId="66C9217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„прописи Заједнице за хармонизацију” су прописи Заједнице којима се хармонизују</w:t>
            </w:r>
          </w:p>
          <w:p w14:paraId="4D15551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услови за трговање производима.</w:t>
            </w:r>
          </w:p>
        </w:tc>
        <w:tc>
          <w:tcPr>
            <w:tcW w:w="1170" w:type="dxa"/>
          </w:tcPr>
          <w:p w14:paraId="466DB65C" w14:textId="77777777" w:rsidR="00AE2085" w:rsidRPr="00FE070F" w:rsidRDefault="00AE2085" w:rsidP="00AE2085">
            <w:pPr>
              <w:spacing w:after="0" w:line="240" w:lineRule="auto"/>
              <w:jc w:val="both"/>
              <w:rPr>
                <w:b/>
                <w:sz w:val="20"/>
                <w:szCs w:val="20"/>
                <w:lang w:val="sr-Cyrl-CS"/>
              </w:rPr>
            </w:pPr>
            <w:r w:rsidRPr="00FE070F">
              <w:rPr>
                <w:b/>
                <w:sz w:val="20"/>
                <w:szCs w:val="20"/>
                <w:lang w:val="sr-Cyrl-CS"/>
              </w:rPr>
              <w:t>02.</w:t>
            </w:r>
          </w:p>
          <w:p w14:paraId="79F9B5F2" w14:textId="77777777" w:rsidR="00AE2085" w:rsidRPr="00C1054A" w:rsidRDefault="00AE2085" w:rsidP="00AE2085">
            <w:pPr>
              <w:spacing w:after="0" w:line="240" w:lineRule="auto"/>
              <w:jc w:val="both"/>
              <w:rPr>
                <w:sz w:val="20"/>
                <w:szCs w:val="20"/>
                <w:lang w:val="sr-Cyrl-CS"/>
              </w:rPr>
            </w:pPr>
            <w:r>
              <w:rPr>
                <w:sz w:val="20"/>
                <w:szCs w:val="20"/>
                <w:lang w:val="sr-Cyrl-CS"/>
              </w:rPr>
              <w:t>3.1.24)</w:t>
            </w:r>
          </w:p>
        </w:tc>
        <w:tc>
          <w:tcPr>
            <w:tcW w:w="3510" w:type="dxa"/>
          </w:tcPr>
          <w:p w14:paraId="7BC5EC89" w14:textId="77777777" w:rsidR="00AE2085" w:rsidRPr="00C774B1" w:rsidRDefault="00C774B1" w:rsidP="00AE2085">
            <w:pPr>
              <w:spacing w:after="0" w:line="240" w:lineRule="auto"/>
              <w:jc w:val="both"/>
              <w:rPr>
                <w:sz w:val="20"/>
                <w:szCs w:val="20"/>
                <w:lang w:val="sr-Cyrl-CS"/>
              </w:rPr>
            </w:pPr>
            <w:proofErr w:type="spellStart"/>
            <w:r w:rsidRPr="00C774B1">
              <w:rPr>
                <w:sz w:val="20"/>
                <w:szCs w:val="20"/>
              </w:rPr>
              <w:t>Хармонизовано</w:t>
            </w:r>
            <w:proofErr w:type="spellEnd"/>
            <w:r w:rsidRPr="00C774B1">
              <w:rPr>
                <w:sz w:val="20"/>
                <w:szCs w:val="20"/>
              </w:rPr>
              <w:t xml:space="preserve"> </w:t>
            </w:r>
            <w:proofErr w:type="spellStart"/>
            <w:r w:rsidR="00AE2085" w:rsidRPr="00C774B1">
              <w:rPr>
                <w:sz w:val="20"/>
                <w:szCs w:val="20"/>
              </w:rPr>
              <w:t>законодавство</w:t>
            </w:r>
            <w:proofErr w:type="spellEnd"/>
            <w:r w:rsidR="00AE2085" w:rsidRPr="00C774B1">
              <w:rPr>
                <w:sz w:val="20"/>
                <w:szCs w:val="20"/>
              </w:rPr>
              <w:t xml:space="preserve"> ЕУ </w:t>
            </w:r>
            <w:proofErr w:type="spellStart"/>
            <w:r w:rsidR="00AE2085" w:rsidRPr="00C774B1">
              <w:rPr>
                <w:sz w:val="20"/>
                <w:szCs w:val="20"/>
              </w:rPr>
              <w:t>су</w:t>
            </w:r>
            <w:proofErr w:type="spellEnd"/>
            <w:r w:rsidR="00AE2085" w:rsidRPr="00C774B1">
              <w:rPr>
                <w:sz w:val="20"/>
                <w:szCs w:val="20"/>
              </w:rPr>
              <w:t xml:space="preserve"> </w:t>
            </w:r>
            <w:proofErr w:type="spellStart"/>
            <w:r w:rsidR="00AE2085" w:rsidRPr="00C774B1">
              <w:rPr>
                <w:sz w:val="20"/>
                <w:szCs w:val="20"/>
              </w:rPr>
              <w:t>прописи</w:t>
            </w:r>
            <w:proofErr w:type="spellEnd"/>
            <w:r w:rsidR="00AE2085" w:rsidRPr="00C774B1">
              <w:rPr>
                <w:sz w:val="20"/>
                <w:szCs w:val="20"/>
              </w:rPr>
              <w:t xml:space="preserve"> </w:t>
            </w:r>
            <w:proofErr w:type="spellStart"/>
            <w:r w:rsidR="00AE2085" w:rsidRPr="00C774B1">
              <w:rPr>
                <w:sz w:val="20"/>
                <w:szCs w:val="20"/>
              </w:rPr>
              <w:t>Европске</w:t>
            </w:r>
            <w:proofErr w:type="spellEnd"/>
            <w:r w:rsidR="00AE2085" w:rsidRPr="00C774B1">
              <w:rPr>
                <w:sz w:val="20"/>
                <w:szCs w:val="20"/>
              </w:rPr>
              <w:t xml:space="preserve"> </w:t>
            </w:r>
            <w:proofErr w:type="spellStart"/>
            <w:r w:rsidR="00AE2085" w:rsidRPr="00C774B1">
              <w:rPr>
                <w:sz w:val="20"/>
                <w:szCs w:val="20"/>
              </w:rPr>
              <w:t>уније</w:t>
            </w:r>
            <w:proofErr w:type="spellEnd"/>
            <w:r w:rsidR="00AE2085" w:rsidRPr="00C774B1">
              <w:rPr>
                <w:sz w:val="20"/>
                <w:szCs w:val="20"/>
              </w:rPr>
              <w:t xml:space="preserve"> </w:t>
            </w:r>
            <w:proofErr w:type="spellStart"/>
            <w:r w:rsidR="00AE2085" w:rsidRPr="00C774B1">
              <w:rPr>
                <w:sz w:val="20"/>
                <w:szCs w:val="20"/>
              </w:rPr>
              <w:t>којима</w:t>
            </w:r>
            <w:proofErr w:type="spellEnd"/>
            <w:r w:rsidR="00AE2085" w:rsidRPr="00C774B1">
              <w:rPr>
                <w:sz w:val="20"/>
                <w:szCs w:val="20"/>
              </w:rPr>
              <w:t xml:space="preserve"> </w:t>
            </w:r>
            <w:proofErr w:type="spellStart"/>
            <w:r w:rsidR="00AE2085" w:rsidRPr="00C774B1">
              <w:rPr>
                <w:sz w:val="20"/>
                <w:szCs w:val="20"/>
              </w:rPr>
              <w:t>се</w:t>
            </w:r>
            <w:proofErr w:type="spellEnd"/>
            <w:r w:rsidR="00AE2085" w:rsidRPr="00C774B1">
              <w:rPr>
                <w:sz w:val="20"/>
                <w:szCs w:val="20"/>
              </w:rPr>
              <w:t xml:space="preserve"> </w:t>
            </w:r>
            <w:proofErr w:type="spellStart"/>
            <w:r w:rsidR="00AE2085" w:rsidRPr="00C774B1">
              <w:rPr>
                <w:sz w:val="20"/>
                <w:szCs w:val="20"/>
              </w:rPr>
              <w:t>усклађују</w:t>
            </w:r>
            <w:proofErr w:type="spellEnd"/>
            <w:r w:rsidR="00AE2085" w:rsidRPr="00C774B1">
              <w:rPr>
                <w:sz w:val="20"/>
                <w:szCs w:val="20"/>
              </w:rPr>
              <w:t xml:space="preserve"> </w:t>
            </w:r>
            <w:proofErr w:type="spellStart"/>
            <w:r w:rsidR="00AE2085" w:rsidRPr="00C774B1">
              <w:rPr>
                <w:sz w:val="20"/>
                <w:szCs w:val="20"/>
              </w:rPr>
              <w:t>услови</w:t>
            </w:r>
            <w:proofErr w:type="spellEnd"/>
            <w:r w:rsidR="00AE2085" w:rsidRPr="00C774B1">
              <w:rPr>
                <w:sz w:val="20"/>
                <w:szCs w:val="20"/>
              </w:rPr>
              <w:t xml:space="preserve"> </w:t>
            </w:r>
            <w:proofErr w:type="spellStart"/>
            <w:r w:rsidR="00AE2085" w:rsidRPr="00C774B1">
              <w:rPr>
                <w:sz w:val="20"/>
                <w:szCs w:val="20"/>
              </w:rPr>
              <w:t>за</w:t>
            </w:r>
            <w:proofErr w:type="spellEnd"/>
            <w:r w:rsidR="00AE2085" w:rsidRPr="00C774B1">
              <w:rPr>
                <w:sz w:val="20"/>
                <w:szCs w:val="20"/>
              </w:rPr>
              <w:t xml:space="preserve"> </w:t>
            </w:r>
            <w:proofErr w:type="spellStart"/>
            <w:r w:rsidR="00AE2085" w:rsidRPr="00C774B1">
              <w:rPr>
                <w:sz w:val="20"/>
                <w:szCs w:val="20"/>
              </w:rPr>
              <w:t>трговање</w:t>
            </w:r>
            <w:proofErr w:type="spellEnd"/>
            <w:r w:rsidR="00AE2085" w:rsidRPr="00C774B1">
              <w:rPr>
                <w:sz w:val="20"/>
                <w:szCs w:val="20"/>
              </w:rPr>
              <w:t xml:space="preserve"> </w:t>
            </w:r>
            <w:proofErr w:type="spellStart"/>
            <w:r w:rsidR="00AE2085" w:rsidRPr="00C774B1">
              <w:rPr>
                <w:sz w:val="20"/>
                <w:szCs w:val="20"/>
              </w:rPr>
              <w:t>производима</w:t>
            </w:r>
            <w:proofErr w:type="spellEnd"/>
          </w:p>
        </w:tc>
        <w:tc>
          <w:tcPr>
            <w:tcW w:w="990" w:type="dxa"/>
          </w:tcPr>
          <w:p w14:paraId="73104C10" w14:textId="77777777" w:rsidR="00AE2085" w:rsidRPr="00C1054A" w:rsidRDefault="00C70CAA" w:rsidP="00AE2085">
            <w:pPr>
              <w:spacing w:after="0" w:line="240" w:lineRule="auto"/>
              <w:jc w:val="both"/>
              <w:rPr>
                <w:sz w:val="20"/>
                <w:szCs w:val="20"/>
                <w:lang w:val="sr-Cyrl-CS"/>
              </w:rPr>
            </w:pPr>
            <w:r>
              <w:rPr>
                <w:sz w:val="20"/>
                <w:szCs w:val="20"/>
                <w:lang w:val="sr-Cyrl-CS"/>
              </w:rPr>
              <w:t>ПУ</w:t>
            </w:r>
          </w:p>
        </w:tc>
        <w:tc>
          <w:tcPr>
            <w:tcW w:w="2700" w:type="dxa"/>
          </w:tcPr>
          <w:p w14:paraId="5342EB3C" w14:textId="77777777" w:rsidR="00AE2085" w:rsidRPr="00C1054A" w:rsidRDefault="00AE2085" w:rsidP="00AE2085">
            <w:pPr>
              <w:spacing w:after="0" w:line="240" w:lineRule="auto"/>
              <w:jc w:val="both"/>
              <w:rPr>
                <w:sz w:val="20"/>
                <w:szCs w:val="20"/>
                <w:lang w:val="sr-Cyrl-CS"/>
              </w:rPr>
            </w:pPr>
          </w:p>
        </w:tc>
        <w:tc>
          <w:tcPr>
            <w:tcW w:w="1530" w:type="dxa"/>
          </w:tcPr>
          <w:p w14:paraId="49474C84" w14:textId="77777777" w:rsidR="00AE2085" w:rsidRPr="00C1054A" w:rsidRDefault="00AE2085" w:rsidP="00AE2085">
            <w:pPr>
              <w:spacing w:after="0" w:line="240" w:lineRule="auto"/>
              <w:rPr>
                <w:sz w:val="20"/>
                <w:szCs w:val="20"/>
                <w:lang w:val="sr-Cyrl-CS"/>
              </w:rPr>
            </w:pPr>
          </w:p>
        </w:tc>
      </w:tr>
      <w:tr w:rsidR="00AE2085" w:rsidRPr="00C1054A" w14:paraId="78587DDE" w14:textId="77777777" w:rsidTr="008A69BA">
        <w:tc>
          <w:tcPr>
            <w:tcW w:w="990" w:type="dxa"/>
          </w:tcPr>
          <w:p w14:paraId="2D0291EE" w14:textId="77777777" w:rsidR="00AE2085" w:rsidRPr="00C1054A" w:rsidRDefault="00AE2085" w:rsidP="00AE2085">
            <w:pPr>
              <w:spacing w:after="0" w:line="240" w:lineRule="auto"/>
              <w:jc w:val="both"/>
              <w:rPr>
                <w:sz w:val="20"/>
                <w:szCs w:val="20"/>
                <w:lang w:val="sr-Cyrl-CS"/>
              </w:rPr>
            </w:pPr>
            <w:r w:rsidRPr="00C1054A">
              <w:rPr>
                <w:sz w:val="20"/>
                <w:szCs w:val="20"/>
                <w:lang w:val="sr-Cyrl-CS"/>
              </w:rPr>
              <w:t>3.</w:t>
            </w:r>
          </w:p>
        </w:tc>
        <w:tc>
          <w:tcPr>
            <w:tcW w:w="3240" w:type="dxa"/>
          </w:tcPr>
          <w:p w14:paraId="56A51FFE"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Ово поглавље се примењује на акредитацију, која се користи на обавезној или на добровољној бази а односи се на оцењивање усаглашености, било да је то оцењивање обавезно или не, и без обзира на правни статус тела које врши акредитацију.</w:t>
            </w:r>
          </w:p>
        </w:tc>
        <w:tc>
          <w:tcPr>
            <w:tcW w:w="1170" w:type="dxa"/>
          </w:tcPr>
          <w:p w14:paraId="17C92686" w14:textId="77777777" w:rsidR="00C70CAA" w:rsidRPr="00C70CAA" w:rsidRDefault="00C70CAA" w:rsidP="00AE2085">
            <w:pPr>
              <w:spacing w:after="0" w:line="240" w:lineRule="auto"/>
              <w:jc w:val="both"/>
              <w:rPr>
                <w:b/>
                <w:sz w:val="20"/>
                <w:szCs w:val="20"/>
                <w:lang w:val="sr-Cyrl-CS"/>
              </w:rPr>
            </w:pPr>
            <w:r w:rsidRPr="00C70CAA">
              <w:rPr>
                <w:b/>
                <w:sz w:val="20"/>
                <w:szCs w:val="20"/>
                <w:lang w:val="sr-Cyrl-CS"/>
              </w:rPr>
              <w:t>01.</w:t>
            </w:r>
          </w:p>
          <w:p w14:paraId="1AD78E97" w14:textId="77777777" w:rsidR="00AE2085" w:rsidRPr="00C1054A" w:rsidRDefault="00AE2085" w:rsidP="00AE2085">
            <w:pPr>
              <w:spacing w:after="0" w:line="240" w:lineRule="auto"/>
              <w:jc w:val="both"/>
              <w:rPr>
                <w:sz w:val="20"/>
                <w:szCs w:val="20"/>
                <w:lang w:val="sr-Cyrl-CS"/>
              </w:rPr>
            </w:pPr>
            <w:r w:rsidRPr="00C1054A">
              <w:rPr>
                <w:sz w:val="20"/>
                <w:szCs w:val="20"/>
                <w:lang w:val="sr-Cyrl-CS"/>
              </w:rPr>
              <w:t>4.1.</w:t>
            </w:r>
          </w:p>
          <w:p w14:paraId="5A85FB4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4.2.</w:t>
            </w:r>
          </w:p>
          <w:p w14:paraId="61053352" w14:textId="77777777" w:rsidR="00AE2085" w:rsidRPr="00C1054A" w:rsidRDefault="00AE2085" w:rsidP="00AE2085">
            <w:pPr>
              <w:spacing w:after="0" w:line="240" w:lineRule="auto"/>
              <w:jc w:val="both"/>
              <w:rPr>
                <w:sz w:val="20"/>
                <w:szCs w:val="20"/>
                <w:lang w:val="sr-Cyrl-CS"/>
              </w:rPr>
            </w:pPr>
          </w:p>
          <w:p w14:paraId="1F8EC5E7" w14:textId="77777777" w:rsidR="00AE2085" w:rsidRPr="00C1054A" w:rsidRDefault="00AE2085" w:rsidP="00AE2085">
            <w:pPr>
              <w:spacing w:after="0" w:line="240" w:lineRule="auto"/>
              <w:jc w:val="both"/>
              <w:rPr>
                <w:sz w:val="20"/>
                <w:szCs w:val="20"/>
                <w:lang w:val="sr-Cyrl-CS"/>
              </w:rPr>
            </w:pPr>
          </w:p>
          <w:p w14:paraId="434B0516" w14:textId="77777777" w:rsidR="00AE2085" w:rsidRPr="00C1054A" w:rsidRDefault="00AE2085" w:rsidP="00AE2085">
            <w:pPr>
              <w:spacing w:after="0" w:line="240" w:lineRule="auto"/>
              <w:jc w:val="both"/>
              <w:rPr>
                <w:sz w:val="20"/>
                <w:szCs w:val="20"/>
                <w:lang w:val="sr-Cyrl-CS"/>
              </w:rPr>
            </w:pPr>
          </w:p>
        </w:tc>
        <w:tc>
          <w:tcPr>
            <w:tcW w:w="3510" w:type="dxa"/>
          </w:tcPr>
          <w:p w14:paraId="300EF27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 xml:space="preserve">Акредитација је добровољна. </w:t>
            </w:r>
          </w:p>
          <w:p w14:paraId="4879628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Посебним законом  може бити утврђено да је акредитација обавезна.</w:t>
            </w:r>
          </w:p>
          <w:p w14:paraId="73C69D73" w14:textId="77777777" w:rsidR="00AE2085" w:rsidRPr="00C1054A" w:rsidRDefault="00AE2085" w:rsidP="00AE2085">
            <w:pPr>
              <w:spacing w:after="0" w:line="240" w:lineRule="auto"/>
              <w:jc w:val="both"/>
              <w:rPr>
                <w:sz w:val="20"/>
                <w:szCs w:val="20"/>
                <w:lang w:val="sr-Cyrl-CS"/>
              </w:rPr>
            </w:pPr>
          </w:p>
        </w:tc>
        <w:tc>
          <w:tcPr>
            <w:tcW w:w="990" w:type="dxa"/>
          </w:tcPr>
          <w:p w14:paraId="25934A0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1E8ABA58" w14:textId="77777777" w:rsidR="00AE2085" w:rsidRPr="00C1054A" w:rsidRDefault="00AE2085" w:rsidP="00AE2085">
            <w:pPr>
              <w:spacing w:after="0" w:line="240" w:lineRule="auto"/>
              <w:jc w:val="both"/>
              <w:rPr>
                <w:sz w:val="20"/>
                <w:szCs w:val="20"/>
                <w:lang w:val="sr-Cyrl-CS"/>
              </w:rPr>
            </w:pPr>
          </w:p>
        </w:tc>
        <w:tc>
          <w:tcPr>
            <w:tcW w:w="1530" w:type="dxa"/>
          </w:tcPr>
          <w:p w14:paraId="4B1B7B5D" w14:textId="77777777" w:rsidR="00AE2085" w:rsidRPr="00C1054A" w:rsidRDefault="00AE2085" w:rsidP="00AE2085">
            <w:pPr>
              <w:spacing w:after="0" w:line="240" w:lineRule="auto"/>
              <w:jc w:val="both"/>
              <w:rPr>
                <w:sz w:val="20"/>
                <w:szCs w:val="20"/>
                <w:lang w:val="sr-Cyrl-CS"/>
              </w:rPr>
            </w:pPr>
          </w:p>
        </w:tc>
      </w:tr>
      <w:tr w:rsidR="00AE2085" w:rsidRPr="00C1054A" w14:paraId="51652724" w14:textId="77777777" w:rsidTr="008A69BA">
        <w:tc>
          <w:tcPr>
            <w:tcW w:w="990" w:type="dxa"/>
          </w:tcPr>
          <w:p w14:paraId="75E19ABE" w14:textId="77777777" w:rsidR="00AE2085" w:rsidRPr="00C1054A" w:rsidRDefault="00AE2085" w:rsidP="00AE2085">
            <w:pPr>
              <w:spacing w:after="0" w:line="240" w:lineRule="auto"/>
              <w:jc w:val="both"/>
              <w:rPr>
                <w:sz w:val="20"/>
                <w:szCs w:val="20"/>
                <w:lang w:val="sr-Cyrl-CS"/>
              </w:rPr>
            </w:pPr>
            <w:r w:rsidRPr="00C1054A">
              <w:rPr>
                <w:sz w:val="20"/>
                <w:szCs w:val="20"/>
                <w:lang w:val="sr-Cyrl-CS"/>
              </w:rPr>
              <w:t>4.1.</w:t>
            </w:r>
          </w:p>
        </w:tc>
        <w:tc>
          <w:tcPr>
            <w:tcW w:w="3240" w:type="dxa"/>
          </w:tcPr>
          <w:p w14:paraId="6AFA56D8" w14:textId="77777777" w:rsidR="00AE2085" w:rsidRPr="00C1054A" w:rsidRDefault="00AE2085" w:rsidP="00AE2085">
            <w:pPr>
              <w:spacing w:after="0" w:line="240" w:lineRule="auto"/>
              <w:jc w:val="both"/>
              <w:rPr>
                <w:sz w:val="20"/>
                <w:szCs w:val="20"/>
                <w:lang w:val="sr-Cyrl-CS"/>
              </w:rPr>
            </w:pPr>
            <w:r w:rsidRPr="00C1054A">
              <w:rPr>
                <w:sz w:val="20"/>
                <w:szCs w:val="20"/>
                <w:lang w:val="sr-Cyrl-CS"/>
              </w:rPr>
              <w:t>Свака држава чланица именује једно национално акредитационо тело.</w:t>
            </w:r>
          </w:p>
        </w:tc>
        <w:tc>
          <w:tcPr>
            <w:tcW w:w="1170" w:type="dxa"/>
          </w:tcPr>
          <w:p w14:paraId="20E284FF" w14:textId="77777777" w:rsidR="00C70CAA" w:rsidRPr="00C70CAA" w:rsidRDefault="00C70CAA" w:rsidP="00AE2085">
            <w:pPr>
              <w:spacing w:after="0" w:line="240" w:lineRule="auto"/>
              <w:jc w:val="both"/>
              <w:rPr>
                <w:b/>
                <w:sz w:val="20"/>
                <w:szCs w:val="20"/>
                <w:lang w:val="sr-Cyrl-CS"/>
              </w:rPr>
            </w:pPr>
            <w:r w:rsidRPr="00C70CAA">
              <w:rPr>
                <w:b/>
                <w:sz w:val="20"/>
                <w:szCs w:val="20"/>
                <w:lang w:val="sr-Cyrl-CS"/>
              </w:rPr>
              <w:t>01.</w:t>
            </w:r>
          </w:p>
          <w:p w14:paraId="2D14ED1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5.1.</w:t>
            </w:r>
          </w:p>
        </w:tc>
        <w:tc>
          <w:tcPr>
            <w:tcW w:w="3510" w:type="dxa"/>
          </w:tcPr>
          <w:p w14:paraId="16D8B658" w14:textId="77777777" w:rsidR="00AE2085" w:rsidRPr="00C1054A" w:rsidRDefault="00272A24" w:rsidP="00AE2085">
            <w:pPr>
              <w:spacing w:after="0" w:line="240" w:lineRule="auto"/>
              <w:jc w:val="both"/>
              <w:rPr>
                <w:sz w:val="20"/>
                <w:szCs w:val="20"/>
                <w:lang w:val="sr-Cyrl-CS"/>
              </w:rPr>
            </w:pPr>
            <w:r w:rsidRPr="00272A24">
              <w:rPr>
                <w:sz w:val="20"/>
                <w:szCs w:val="20"/>
                <w:lang w:val="sr-Cyrl-CS"/>
              </w:rPr>
              <w:t>Акредитационо тело Србије (у даљем тексту: АТС) је једино у Републици Србији коме се овим законом поверава обављање послова акредитације из чл. 3. и 8. овог закона.</w:t>
            </w:r>
          </w:p>
        </w:tc>
        <w:tc>
          <w:tcPr>
            <w:tcW w:w="990" w:type="dxa"/>
          </w:tcPr>
          <w:p w14:paraId="12D814C7"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06A1E2B9" w14:textId="77777777" w:rsidR="00AE2085" w:rsidRPr="00C1054A" w:rsidRDefault="00AE2085" w:rsidP="00AE2085">
            <w:pPr>
              <w:spacing w:after="0" w:line="240" w:lineRule="auto"/>
              <w:jc w:val="both"/>
              <w:rPr>
                <w:sz w:val="20"/>
                <w:szCs w:val="20"/>
                <w:lang w:val="sr-Cyrl-CS"/>
              </w:rPr>
            </w:pPr>
          </w:p>
        </w:tc>
        <w:tc>
          <w:tcPr>
            <w:tcW w:w="1530" w:type="dxa"/>
          </w:tcPr>
          <w:p w14:paraId="0B83912D" w14:textId="77777777" w:rsidR="00AE2085" w:rsidRPr="00C1054A" w:rsidRDefault="00AE2085" w:rsidP="00AE2085">
            <w:pPr>
              <w:spacing w:after="0" w:line="240" w:lineRule="auto"/>
              <w:jc w:val="both"/>
              <w:rPr>
                <w:sz w:val="20"/>
                <w:szCs w:val="20"/>
                <w:lang w:val="sr-Cyrl-CS"/>
              </w:rPr>
            </w:pPr>
          </w:p>
        </w:tc>
      </w:tr>
      <w:tr w:rsidR="00AE2085" w:rsidRPr="00C1054A" w14:paraId="37B28137" w14:textId="77777777" w:rsidTr="008A69BA">
        <w:tc>
          <w:tcPr>
            <w:tcW w:w="990" w:type="dxa"/>
          </w:tcPr>
          <w:p w14:paraId="309B67F8" w14:textId="77777777" w:rsidR="00AE2085" w:rsidRPr="00AA25C7" w:rsidRDefault="00AE2085" w:rsidP="00AE2085">
            <w:pPr>
              <w:spacing w:after="0" w:line="240" w:lineRule="auto"/>
              <w:jc w:val="both"/>
              <w:rPr>
                <w:sz w:val="20"/>
                <w:szCs w:val="20"/>
                <w:lang w:val="sr-Cyrl-CS"/>
              </w:rPr>
            </w:pPr>
            <w:r w:rsidRPr="00AA25C7">
              <w:rPr>
                <w:sz w:val="20"/>
                <w:szCs w:val="20"/>
                <w:lang w:val="sr-Cyrl-CS"/>
              </w:rPr>
              <w:t>4.2.</w:t>
            </w:r>
          </w:p>
        </w:tc>
        <w:tc>
          <w:tcPr>
            <w:tcW w:w="3240" w:type="dxa"/>
          </w:tcPr>
          <w:p w14:paraId="54F07168" w14:textId="77777777" w:rsidR="00AE2085" w:rsidRPr="00AA25C7" w:rsidRDefault="00AE2085" w:rsidP="00AE2085">
            <w:pPr>
              <w:spacing w:after="0" w:line="240" w:lineRule="auto"/>
              <w:jc w:val="both"/>
              <w:rPr>
                <w:sz w:val="20"/>
                <w:szCs w:val="20"/>
                <w:lang w:val="sr-Cyrl-CS"/>
              </w:rPr>
            </w:pPr>
            <w:r w:rsidRPr="00AA25C7">
              <w:rPr>
                <w:sz w:val="20"/>
                <w:szCs w:val="20"/>
                <w:lang w:val="sr-Cyrl-CS"/>
              </w:rPr>
              <w:t>Уколико сматра да није економски целисходно или одрживо да има национално акредитационо тело или да пружа одређене услуге акредитације, држава чланица, у мери у којој је то могуће, користи национално акредитационо тело друге државе чланице.</w:t>
            </w:r>
          </w:p>
        </w:tc>
        <w:tc>
          <w:tcPr>
            <w:tcW w:w="1170" w:type="dxa"/>
          </w:tcPr>
          <w:p w14:paraId="273B743B" w14:textId="77777777" w:rsidR="00C70CAA" w:rsidRPr="00AA25C7" w:rsidRDefault="00AA25C7" w:rsidP="00AE2085">
            <w:pPr>
              <w:spacing w:after="0" w:line="240" w:lineRule="auto"/>
              <w:jc w:val="both"/>
              <w:rPr>
                <w:b/>
                <w:sz w:val="20"/>
                <w:szCs w:val="20"/>
                <w:lang w:val="sr-Latn-RS"/>
              </w:rPr>
            </w:pPr>
            <w:r w:rsidRPr="00AA25C7">
              <w:rPr>
                <w:b/>
                <w:sz w:val="20"/>
                <w:szCs w:val="20"/>
                <w:lang w:val="sr-Latn-RS"/>
              </w:rPr>
              <w:t>01.</w:t>
            </w:r>
          </w:p>
          <w:p w14:paraId="2EE6BFEB" w14:textId="77777777" w:rsidR="00AA25C7" w:rsidRPr="00AA25C7" w:rsidRDefault="00AA25C7" w:rsidP="00AE2085">
            <w:pPr>
              <w:spacing w:after="0" w:line="240" w:lineRule="auto"/>
              <w:jc w:val="both"/>
              <w:rPr>
                <w:sz w:val="20"/>
                <w:szCs w:val="20"/>
                <w:lang w:val="sr-Latn-RS"/>
              </w:rPr>
            </w:pPr>
            <w:r w:rsidRPr="00AA25C7">
              <w:rPr>
                <w:sz w:val="20"/>
                <w:szCs w:val="20"/>
                <w:lang w:val="sr-Latn-RS"/>
              </w:rPr>
              <w:t>22.1.1)</w:t>
            </w:r>
          </w:p>
          <w:p w14:paraId="655D74F5" w14:textId="77777777" w:rsidR="00AA25C7" w:rsidRPr="00AA25C7" w:rsidRDefault="00AA25C7" w:rsidP="00AE2085">
            <w:pPr>
              <w:spacing w:after="0" w:line="240" w:lineRule="auto"/>
              <w:jc w:val="both"/>
              <w:rPr>
                <w:sz w:val="20"/>
                <w:szCs w:val="20"/>
                <w:lang w:val="sr-Latn-RS"/>
              </w:rPr>
            </w:pPr>
            <w:r w:rsidRPr="00AA25C7">
              <w:rPr>
                <w:sz w:val="20"/>
                <w:szCs w:val="20"/>
                <w:lang w:val="sr-Latn-RS"/>
              </w:rPr>
              <w:t>22.1.2)</w:t>
            </w:r>
          </w:p>
        </w:tc>
        <w:tc>
          <w:tcPr>
            <w:tcW w:w="3510" w:type="dxa"/>
          </w:tcPr>
          <w:p w14:paraId="4D5CCBFF" w14:textId="77777777" w:rsidR="00AA25C7" w:rsidRPr="00AA25C7" w:rsidRDefault="00AA25C7" w:rsidP="00AA25C7">
            <w:pPr>
              <w:spacing w:after="0" w:line="240" w:lineRule="auto"/>
              <w:rPr>
                <w:sz w:val="20"/>
                <w:szCs w:val="20"/>
                <w:lang w:val="sr-Cyrl-CS"/>
              </w:rPr>
            </w:pPr>
            <w:r w:rsidRPr="00AA25C7">
              <w:rPr>
                <w:sz w:val="20"/>
                <w:szCs w:val="20"/>
                <w:lang w:val="sr-Cyrl-CS"/>
              </w:rPr>
              <w:t>Када тражи акредитацију, тело за оцењивање усаглашености подноси захтев националном акредитационом телу државе у којој је основано, изузев у ситуацијама када:</w:t>
            </w:r>
          </w:p>
          <w:p w14:paraId="7C0ACC2D" w14:textId="77777777" w:rsidR="00AA25C7" w:rsidRPr="00AA25C7" w:rsidRDefault="00AA25C7" w:rsidP="00AA25C7">
            <w:pPr>
              <w:spacing w:after="0" w:line="240" w:lineRule="auto"/>
              <w:rPr>
                <w:sz w:val="20"/>
                <w:szCs w:val="20"/>
                <w:lang w:val="sr-Cyrl-CS"/>
              </w:rPr>
            </w:pPr>
            <w:r w:rsidRPr="00AA25C7">
              <w:rPr>
                <w:sz w:val="20"/>
                <w:szCs w:val="20"/>
                <w:lang w:val="sr-Cyrl-CS"/>
              </w:rPr>
              <w:t>1) држава у којој је основано тело за оцењивање усаглашености одлучи да не оснује национално акредитационо тело, или одлучи да не користи ресурсе акредитационог тела друге државе;</w:t>
            </w:r>
          </w:p>
          <w:p w14:paraId="4547D2AF" w14:textId="77777777" w:rsidR="00AE2085" w:rsidRPr="00AA25C7" w:rsidRDefault="00AA25C7" w:rsidP="00AA25C7">
            <w:pPr>
              <w:spacing w:after="0" w:line="240" w:lineRule="auto"/>
              <w:rPr>
                <w:sz w:val="20"/>
                <w:szCs w:val="20"/>
                <w:lang w:val="sr-Cyrl-CS"/>
              </w:rPr>
            </w:pPr>
            <w:r w:rsidRPr="00AA25C7">
              <w:rPr>
                <w:sz w:val="20"/>
                <w:szCs w:val="20"/>
                <w:lang w:val="sr-Cyrl-CS"/>
              </w:rPr>
              <w:t>2) национално акредитационо тело или акредитационо тело друге државе које је држава одлучила да користи, не врши акредитацију у вези са активностима оцењивања усаглашености за које се тражи акредитација</w:t>
            </w:r>
          </w:p>
        </w:tc>
        <w:tc>
          <w:tcPr>
            <w:tcW w:w="990" w:type="dxa"/>
          </w:tcPr>
          <w:p w14:paraId="6F6A529F" w14:textId="77777777" w:rsidR="00AE2085" w:rsidRPr="00AA25C7" w:rsidRDefault="00AA25C7" w:rsidP="00AE2085">
            <w:pPr>
              <w:spacing w:after="0" w:line="240" w:lineRule="auto"/>
              <w:jc w:val="both"/>
              <w:rPr>
                <w:sz w:val="20"/>
                <w:szCs w:val="20"/>
                <w:lang w:val="sr-Cyrl-RS"/>
              </w:rPr>
            </w:pPr>
            <w:r w:rsidRPr="00AA25C7">
              <w:rPr>
                <w:sz w:val="20"/>
                <w:szCs w:val="20"/>
                <w:lang w:val="sr-Cyrl-RS"/>
              </w:rPr>
              <w:t>ПУ</w:t>
            </w:r>
          </w:p>
        </w:tc>
        <w:tc>
          <w:tcPr>
            <w:tcW w:w="2700" w:type="dxa"/>
          </w:tcPr>
          <w:p w14:paraId="5CF08FCD" w14:textId="77777777" w:rsidR="00AE2085" w:rsidRPr="007C2791" w:rsidRDefault="00AE2085" w:rsidP="00AE2085">
            <w:pPr>
              <w:spacing w:after="0" w:line="240" w:lineRule="auto"/>
              <w:jc w:val="both"/>
              <w:rPr>
                <w:sz w:val="20"/>
                <w:szCs w:val="20"/>
                <w:highlight w:val="yellow"/>
                <w:lang w:val="sr-Cyrl-CS"/>
              </w:rPr>
            </w:pPr>
          </w:p>
        </w:tc>
        <w:tc>
          <w:tcPr>
            <w:tcW w:w="1530" w:type="dxa"/>
          </w:tcPr>
          <w:p w14:paraId="13C996F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3EABF619" w14:textId="77777777" w:rsidTr="008A69BA">
        <w:tc>
          <w:tcPr>
            <w:tcW w:w="990" w:type="dxa"/>
          </w:tcPr>
          <w:p w14:paraId="5613E6E2" w14:textId="77777777" w:rsidR="00AE2085" w:rsidRPr="00AA25C7" w:rsidRDefault="00AE2085" w:rsidP="00AE2085">
            <w:pPr>
              <w:spacing w:after="0" w:line="240" w:lineRule="auto"/>
              <w:jc w:val="both"/>
              <w:rPr>
                <w:sz w:val="20"/>
                <w:szCs w:val="20"/>
                <w:lang w:val="sr-Cyrl-CS"/>
              </w:rPr>
            </w:pPr>
            <w:r w:rsidRPr="00AA25C7">
              <w:rPr>
                <w:sz w:val="20"/>
                <w:szCs w:val="20"/>
                <w:lang w:val="sr-Cyrl-CS"/>
              </w:rPr>
              <w:t>4.3.</w:t>
            </w:r>
          </w:p>
        </w:tc>
        <w:tc>
          <w:tcPr>
            <w:tcW w:w="3240" w:type="dxa"/>
          </w:tcPr>
          <w:p w14:paraId="548D4604" w14:textId="77777777" w:rsidR="00AE2085" w:rsidRPr="00AA25C7" w:rsidRDefault="00AE2085" w:rsidP="00AE2085">
            <w:pPr>
              <w:spacing w:after="0" w:line="240" w:lineRule="auto"/>
              <w:rPr>
                <w:sz w:val="20"/>
                <w:szCs w:val="20"/>
                <w:lang w:val="sr-Cyrl-CS"/>
              </w:rPr>
            </w:pPr>
            <w:r w:rsidRPr="00AA25C7">
              <w:rPr>
                <w:sz w:val="20"/>
                <w:szCs w:val="20"/>
                <w:lang w:val="sr-Cyrl-CS"/>
              </w:rPr>
              <w:t>Држава чланица обавештава Комисију и друге државе чланице уколико је, у складу са ставом 2, користила национално акредитационо тело друге државе чланице.</w:t>
            </w:r>
          </w:p>
        </w:tc>
        <w:tc>
          <w:tcPr>
            <w:tcW w:w="1170" w:type="dxa"/>
          </w:tcPr>
          <w:p w14:paraId="4AC3E018" w14:textId="77777777" w:rsidR="00AA25C7" w:rsidRPr="00AA25C7" w:rsidRDefault="00AA25C7" w:rsidP="00AE2085">
            <w:pPr>
              <w:spacing w:after="0" w:line="240" w:lineRule="auto"/>
              <w:jc w:val="both"/>
              <w:rPr>
                <w:b/>
                <w:sz w:val="20"/>
                <w:szCs w:val="20"/>
                <w:lang w:val="sr-Cyrl-CS"/>
              </w:rPr>
            </w:pPr>
            <w:r w:rsidRPr="00AA25C7">
              <w:rPr>
                <w:b/>
                <w:sz w:val="20"/>
                <w:szCs w:val="20"/>
                <w:lang w:val="sr-Cyrl-CS"/>
              </w:rPr>
              <w:t>01.</w:t>
            </w:r>
          </w:p>
          <w:p w14:paraId="5778CDFC" w14:textId="77777777" w:rsidR="00AE2085" w:rsidRPr="00AA25C7" w:rsidRDefault="00AA25C7" w:rsidP="00AE2085">
            <w:pPr>
              <w:spacing w:after="0" w:line="240" w:lineRule="auto"/>
              <w:jc w:val="both"/>
              <w:rPr>
                <w:sz w:val="20"/>
                <w:szCs w:val="20"/>
                <w:lang w:val="sr-Cyrl-CS"/>
              </w:rPr>
            </w:pPr>
            <w:r w:rsidRPr="00AA25C7">
              <w:rPr>
                <w:sz w:val="20"/>
                <w:szCs w:val="20"/>
                <w:lang w:val="sr-Cyrl-CS"/>
              </w:rPr>
              <w:t>22.6.</w:t>
            </w:r>
          </w:p>
        </w:tc>
        <w:tc>
          <w:tcPr>
            <w:tcW w:w="3510" w:type="dxa"/>
          </w:tcPr>
          <w:p w14:paraId="50833182" w14:textId="77777777" w:rsidR="00AE2085" w:rsidRPr="00AA25C7" w:rsidRDefault="00706DA8" w:rsidP="00AE2085">
            <w:pPr>
              <w:spacing w:after="0" w:line="240" w:lineRule="auto"/>
              <w:jc w:val="both"/>
              <w:rPr>
                <w:sz w:val="20"/>
                <w:szCs w:val="20"/>
                <w:lang w:val="sr-Cyrl-CS"/>
              </w:rPr>
            </w:pPr>
            <w:r w:rsidRPr="00706DA8">
              <w:rPr>
                <w:sz w:val="20"/>
                <w:szCs w:val="20"/>
                <w:lang w:val="sr-Cyrl-CS"/>
              </w:rPr>
              <w:t>Када АТС акредитује тело за оцењивање усаглашености из Републике Србије, које има локације у иностранству, на којима обавља активности оцењивања усаглашености, АТС има обавезу обавештавања националног тела државе у којој се налази локација тог тела за оцењивање усаглашености.</w:t>
            </w:r>
          </w:p>
        </w:tc>
        <w:tc>
          <w:tcPr>
            <w:tcW w:w="990" w:type="dxa"/>
          </w:tcPr>
          <w:p w14:paraId="540F36D2" w14:textId="77777777" w:rsidR="00AE2085" w:rsidRPr="00AA25C7" w:rsidRDefault="00AA25C7" w:rsidP="00AE2085">
            <w:pPr>
              <w:spacing w:after="0" w:line="240" w:lineRule="auto"/>
              <w:jc w:val="both"/>
              <w:rPr>
                <w:sz w:val="20"/>
                <w:szCs w:val="20"/>
                <w:lang w:val="sr-Cyrl-CS"/>
              </w:rPr>
            </w:pPr>
            <w:r w:rsidRPr="00AA25C7">
              <w:rPr>
                <w:sz w:val="20"/>
                <w:szCs w:val="20"/>
                <w:lang w:val="sr-Cyrl-CS"/>
              </w:rPr>
              <w:t>ДУ</w:t>
            </w:r>
          </w:p>
        </w:tc>
        <w:tc>
          <w:tcPr>
            <w:tcW w:w="2700" w:type="dxa"/>
          </w:tcPr>
          <w:p w14:paraId="66B6F406" w14:textId="77777777" w:rsidR="00AE2085" w:rsidRPr="00AA25C7" w:rsidRDefault="00AA25C7" w:rsidP="00AE2085">
            <w:pPr>
              <w:spacing w:after="0" w:line="240" w:lineRule="auto"/>
              <w:jc w:val="both"/>
              <w:rPr>
                <w:sz w:val="20"/>
                <w:szCs w:val="20"/>
                <w:lang w:val="sr-Cyrl-CS"/>
              </w:rPr>
            </w:pPr>
            <w:r w:rsidRPr="00AA25C7">
              <w:rPr>
                <w:sz w:val="20"/>
                <w:szCs w:val="20"/>
                <w:lang w:val="sr-Cyrl-CS"/>
              </w:rPr>
              <w:t xml:space="preserve">Обавеза обавештавања </w:t>
            </w:r>
            <w:r>
              <w:rPr>
                <w:sz w:val="20"/>
                <w:szCs w:val="20"/>
                <w:lang w:val="sr-Cyrl-CS"/>
              </w:rPr>
              <w:t>Европске к</w:t>
            </w:r>
            <w:r w:rsidRPr="00AA25C7">
              <w:rPr>
                <w:sz w:val="20"/>
                <w:szCs w:val="20"/>
                <w:lang w:val="sr-Cyrl-CS"/>
              </w:rPr>
              <w:t>омисији, односи се само на државе чланице.</w:t>
            </w:r>
          </w:p>
        </w:tc>
        <w:tc>
          <w:tcPr>
            <w:tcW w:w="1530" w:type="dxa"/>
          </w:tcPr>
          <w:p w14:paraId="13BC6CF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76AF6FB1" w14:textId="77777777" w:rsidTr="008A69BA">
        <w:tc>
          <w:tcPr>
            <w:tcW w:w="990" w:type="dxa"/>
          </w:tcPr>
          <w:p w14:paraId="660CFEC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4.4.</w:t>
            </w:r>
          </w:p>
        </w:tc>
        <w:tc>
          <w:tcPr>
            <w:tcW w:w="3240" w:type="dxa"/>
          </w:tcPr>
          <w:p w14:paraId="1B975FD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На основу информације из става 3 и члана 12, Комисија саставља и ажурира списак националних акредитационих тела и чини га доступним јавности.</w:t>
            </w:r>
          </w:p>
        </w:tc>
        <w:tc>
          <w:tcPr>
            <w:tcW w:w="1170" w:type="dxa"/>
          </w:tcPr>
          <w:p w14:paraId="194416B1"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3510" w:type="dxa"/>
          </w:tcPr>
          <w:p w14:paraId="6427538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990" w:type="dxa"/>
          </w:tcPr>
          <w:p w14:paraId="53BB2F1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НП</w:t>
            </w:r>
          </w:p>
          <w:p w14:paraId="4F0B4EAA" w14:textId="77777777" w:rsidR="00AE2085" w:rsidRPr="00C1054A" w:rsidRDefault="00AE2085" w:rsidP="00AE2085">
            <w:pPr>
              <w:spacing w:after="0" w:line="240" w:lineRule="auto"/>
              <w:jc w:val="both"/>
              <w:rPr>
                <w:sz w:val="20"/>
                <w:szCs w:val="20"/>
                <w:lang w:val="sr-Cyrl-CS"/>
              </w:rPr>
            </w:pPr>
          </w:p>
        </w:tc>
        <w:tc>
          <w:tcPr>
            <w:tcW w:w="2700" w:type="dxa"/>
          </w:tcPr>
          <w:p w14:paraId="7FD5B582" w14:textId="77777777" w:rsidR="00AE2085" w:rsidRPr="00C1054A" w:rsidRDefault="00AE2085" w:rsidP="00AE2085">
            <w:pPr>
              <w:spacing w:after="0" w:line="240" w:lineRule="auto"/>
              <w:rPr>
                <w:sz w:val="20"/>
                <w:szCs w:val="20"/>
                <w:lang w:val="sr-Cyrl-CS"/>
              </w:rPr>
            </w:pPr>
            <w:r w:rsidRPr="00C1054A">
              <w:rPr>
                <w:sz w:val="20"/>
                <w:szCs w:val="20"/>
                <w:lang w:val="sr-Cyrl-CS"/>
              </w:rPr>
              <w:t>Обавеза Европске комисије.</w:t>
            </w:r>
          </w:p>
        </w:tc>
        <w:tc>
          <w:tcPr>
            <w:tcW w:w="1530" w:type="dxa"/>
          </w:tcPr>
          <w:p w14:paraId="44A12FB1"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1C7A9947" w14:textId="77777777" w:rsidTr="008A69BA">
        <w:tc>
          <w:tcPr>
            <w:tcW w:w="990" w:type="dxa"/>
          </w:tcPr>
          <w:p w14:paraId="435CC3B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4.5.</w:t>
            </w:r>
          </w:p>
        </w:tc>
        <w:tc>
          <w:tcPr>
            <w:tcW w:w="3240" w:type="dxa"/>
          </w:tcPr>
          <w:p w14:paraId="58CC812B"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Ако сами државни органи не врше акредитацију директно, држава чланица поверава свом националном телу за акредитацију вршење акредитације као посао државног органа и формално га признаје.</w:t>
            </w:r>
          </w:p>
        </w:tc>
        <w:tc>
          <w:tcPr>
            <w:tcW w:w="1170" w:type="dxa"/>
          </w:tcPr>
          <w:p w14:paraId="388431FA" w14:textId="77777777" w:rsidR="007C2791" w:rsidRPr="007C2791" w:rsidRDefault="007C2791" w:rsidP="00AE2085">
            <w:pPr>
              <w:spacing w:after="0" w:line="240" w:lineRule="auto"/>
              <w:jc w:val="both"/>
              <w:rPr>
                <w:b/>
                <w:sz w:val="20"/>
                <w:szCs w:val="20"/>
                <w:lang w:val="sr-Cyrl-CS"/>
              </w:rPr>
            </w:pPr>
            <w:r w:rsidRPr="007C2791">
              <w:rPr>
                <w:b/>
                <w:sz w:val="20"/>
                <w:szCs w:val="20"/>
                <w:lang w:val="sr-Cyrl-CS"/>
              </w:rPr>
              <w:t>01.</w:t>
            </w:r>
          </w:p>
          <w:p w14:paraId="427E181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5.1.</w:t>
            </w:r>
          </w:p>
        </w:tc>
        <w:tc>
          <w:tcPr>
            <w:tcW w:w="3510" w:type="dxa"/>
          </w:tcPr>
          <w:p w14:paraId="7A6FF7A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АТС је једино у Републици Србији коме се овим законом поверава обављање послова акредитације из чл. 3. и 8. овог закона.</w:t>
            </w:r>
          </w:p>
        </w:tc>
        <w:tc>
          <w:tcPr>
            <w:tcW w:w="990" w:type="dxa"/>
          </w:tcPr>
          <w:p w14:paraId="347BFFA8" w14:textId="77777777" w:rsidR="00AE2085" w:rsidRPr="00C1054A" w:rsidRDefault="00AE2085" w:rsidP="00AE2085">
            <w:pPr>
              <w:spacing w:after="0" w:line="240" w:lineRule="auto"/>
              <w:jc w:val="both"/>
              <w:rPr>
                <w:sz w:val="20"/>
                <w:szCs w:val="20"/>
                <w:lang w:val="sr-Cyrl-CS"/>
              </w:rPr>
            </w:pPr>
            <w:r w:rsidRPr="00C1054A">
              <w:rPr>
                <w:color w:val="000000"/>
                <w:sz w:val="20"/>
                <w:szCs w:val="20"/>
                <w:lang w:val="sr-Cyrl-CS"/>
              </w:rPr>
              <w:t xml:space="preserve">ПУ </w:t>
            </w:r>
          </w:p>
        </w:tc>
        <w:tc>
          <w:tcPr>
            <w:tcW w:w="2700" w:type="dxa"/>
          </w:tcPr>
          <w:p w14:paraId="140BA8F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1E5E233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6D00A520" w14:textId="77777777" w:rsidTr="008A69BA">
        <w:tc>
          <w:tcPr>
            <w:tcW w:w="990" w:type="dxa"/>
          </w:tcPr>
          <w:p w14:paraId="2657028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4.6.</w:t>
            </w:r>
          </w:p>
        </w:tc>
        <w:tc>
          <w:tcPr>
            <w:tcW w:w="3240" w:type="dxa"/>
          </w:tcPr>
          <w:p w14:paraId="73089E53" w14:textId="77777777" w:rsidR="00AE2085" w:rsidRPr="00C1054A" w:rsidRDefault="00AE2085" w:rsidP="00AE2085">
            <w:pPr>
              <w:spacing w:after="0" w:line="240" w:lineRule="auto"/>
              <w:rPr>
                <w:sz w:val="20"/>
                <w:szCs w:val="20"/>
                <w:lang w:val="sr-Cyrl-CS"/>
              </w:rPr>
            </w:pPr>
            <w:r w:rsidRPr="00C1054A">
              <w:rPr>
                <w:sz w:val="20"/>
                <w:szCs w:val="20"/>
                <w:lang w:val="sr-Cyrl-CS"/>
              </w:rPr>
              <w:t>Одговорности и задаци националног акредитационог тела јасно су разграничени од одговорности и задатака других националних органа.</w:t>
            </w:r>
          </w:p>
        </w:tc>
        <w:tc>
          <w:tcPr>
            <w:tcW w:w="1170" w:type="dxa"/>
          </w:tcPr>
          <w:p w14:paraId="2CAED994" w14:textId="77777777" w:rsidR="007C2791" w:rsidRPr="007C2791" w:rsidRDefault="007C2791" w:rsidP="00AE2085">
            <w:pPr>
              <w:spacing w:after="0" w:line="240" w:lineRule="auto"/>
              <w:jc w:val="both"/>
              <w:rPr>
                <w:b/>
                <w:sz w:val="20"/>
                <w:szCs w:val="20"/>
                <w:lang w:val="sr-Cyrl-CS"/>
              </w:rPr>
            </w:pPr>
            <w:r w:rsidRPr="007C2791">
              <w:rPr>
                <w:b/>
                <w:sz w:val="20"/>
                <w:szCs w:val="20"/>
                <w:lang w:val="sr-Cyrl-CS"/>
              </w:rPr>
              <w:t>01.</w:t>
            </w:r>
          </w:p>
          <w:p w14:paraId="4ADDCD5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5.1.</w:t>
            </w:r>
          </w:p>
          <w:p w14:paraId="3A1A925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6.2.</w:t>
            </w:r>
          </w:p>
          <w:p w14:paraId="286DCFE1" w14:textId="77777777" w:rsidR="00AE2085" w:rsidRPr="00C1054A" w:rsidRDefault="00AE2085" w:rsidP="00AE2085">
            <w:pPr>
              <w:spacing w:after="0" w:line="240" w:lineRule="auto"/>
              <w:jc w:val="both"/>
              <w:rPr>
                <w:sz w:val="20"/>
                <w:szCs w:val="20"/>
                <w:lang w:val="sr-Cyrl-CS"/>
              </w:rPr>
            </w:pPr>
          </w:p>
          <w:p w14:paraId="17CCB944" w14:textId="77777777" w:rsidR="00AE2085" w:rsidRPr="00C1054A" w:rsidRDefault="00AE2085" w:rsidP="00AE2085">
            <w:pPr>
              <w:spacing w:after="0" w:line="240" w:lineRule="auto"/>
              <w:jc w:val="both"/>
              <w:rPr>
                <w:sz w:val="20"/>
                <w:szCs w:val="20"/>
                <w:lang w:val="sr-Cyrl-CS"/>
              </w:rPr>
            </w:pPr>
          </w:p>
          <w:p w14:paraId="23EC26F8" w14:textId="77777777" w:rsidR="00AE2085" w:rsidRPr="00C1054A" w:rsidRDefault="00AE2085" w:rsidP="00AE2085">
            <w:pPr>
              <w:spacing w:after="0" w:line="240" w:lineRule="auto"/>
              <w:jc w:val="both"/>
              <w:rPr>
                <w:sz w:val="20"/>
                <w:szCs w:val="20"/>
                <w:lang w:val="sr-Cyrl-CS"/>
              </w:rPr>
            </w:pPr>
          </w:p>
          <w:p w14:paraId="359FB396" w14:textId="77777777" w:rsidR="00AE2085" w:rsidRPr="00C1054A" w:rsidRDefault="00AE2085" w:rsidP="00AE2085">
            <w:pPr>
              <w:spacing w:after="0" w:line="240" w:lineRule="auto"/>
              <w:jc w:val="both"/>
              <w:rPr>
                <w:sz w:val="20"/>
                <w:szCs w:val="20"/>
                <w:lang w:val="sr-Cyrl-CS"/>
              </w:rPr>
            </w:pPr>
          </w:p>
          <w:p w14:paraId="4AB963DF" w14:textId="77777777" w:rsidR="00AE2085" w:rsidRPr="00C1054A" w:rsidRDefault="00AE2085" w:rsidP="00AE2085">
            <w:pPr>
              <w:spacing w:after="0" w:line="240" w:lineRule="auto"/>
              <w:jc w:val="both"/>
              <w:rPr>
                <w:sz w:val="20"/>
                <w:szCs w:val="20"/>
                <w:lang w:val="sr-Cyrl-CS"/>
              </w:rPr>
            </w:pPr>
          </w:p>
          <w:p w14:paraId="45394ECF" w14:textId="77777777" w:rsidR="00AE2085" w:rsidRPr="00C1054A" w:rsidRDefault="00AE2085" w:rsidP="00AE2085">
            <w:pPr>
              <w:spacing w:after="0" w:line="240" w:lineRule="auto"/>
              <w:jc w:val="both"/>
              <w:rPr>
                <w:sz w:val="20"/>
                <w:szCs w:val="20"/>
                <w:lang w:val="sr-Cyrl-CS"/>
              </w:rPr>
            </w:pPr>
          </w:p>
          <w:p w14:paraId="42912B26" w14:textId="77777777" w:rsidR="00AE2085" w:rsidRPr="00C1054A" w:rsidRDefault="00AE2085" w:rsidP="00AE2085">
            <w:pPr>
              <w:spacing w:after="0" w:line="240" w:lineRule="auto"/>
              <w:jc w:val="both"/>
              <w:rPr>
                <w:sz w:val="20"/>
                <w:szCs w:val="20"/>
                <w:lang w:val="sr-Cyrl-CS"/>
              </w:rPr>
            </w:pPr>
          </w:p>
          <w:p w14:paraId="56312360" w14:textId="77777777" w:rsidR="00AE2085" w:rsidRPr="00C1054A" w:rsidRDefault="00AE2085" w:rsidP="00AE2085">
            <w:pPr>
              <w:spacing w:after="0" w:line="240" w:lineRule="auto"/>
              <w:jc w:val="both"/>
              <w:rPr>
                <w:sz w:val="20"/>
                <w:szCs w:val="20"/>
                <w:lang w:val="sr-Cyrl-CS"/>
              </w:rPr>
            </w:pPr>
          </w:p>
          <w:p w14:paraId="3626FA29" w14:textId="77777777" w:rsidR="00AE2085" w:rsidRPr="00C1054A" w:rsidRDefault="00AE2085" w:rsidP="00AE2085">
            <w:pPr>
              <w:spacing w:after="0" w:line="240" w:lineRule="auto"/>
              <w:jc w:val="both"/>
              <w:rPr>
                <w:sz w:val="20"/>
                <w:szCs w:val="20"/>
                <w:lang w:val="sr-Cyrl-CS"/>
              </w:rPr>
            </w:pPr>
          </w:p>
          <w:p w14:paraId="1057BA09" w14:textId="77777777" w:rsidR="00AE2085" w:rsidRPr="00C1054A" w:rsidRDefault="00AE2085" w:rsidP="00AE2085">
            <w:pPr>
              <w:spacing w:after="0" w:line="240" w:lineRule="auto"/>
              <w:jc w:val="both"/>
              <w:rPr>
                <w:sz w:val="20"/>
                <w:szCs w:val="20"/>
                <w:lang w:val="sr-Cyrl-CS"/>
              </w:rPr>
            </w:pPr>
          </w:p>
          <w:p w14:paraId="10889528" w14:textId="77777777" w:rsidR="00AE2085" w:rsidRPr="00C1054A" w:rsidRDefault="00AE2085" w:rsidP="00AE2085">
            <w:pPr>
              <w:spacing w:after="0" w:line="240" w:lineRule="auto"/>
              <w:jc w:val="both"/>
              <w:rPr>
                <w:sz w:val="20"/>
                <w:szCs w:val="20"/>
                <w:lang w:val="sr-Cyrl-CS"/>
              </w:rPr>
            </w:pPr>
          </w:p>
        </w:tc>
        <w:tc>
          <w:tcPr>
            <w:tcW w:w="3510" w:type="dxa"/>
          </w:tcPr>
          <w:p w14:paraId="62CEE79C" w14:textId="77777777" w:rsidR="00706DA8" w:rsidRDefault="00706DA8" w:rsidP="00AE2085">
            <w:pPr>
              <w:spacing w:after="0" w:line="240" w:lineRule="auto"/>
              <w:jc w:val="both"/>
              <w:rPr>
                <w:sz w:val="20"/>
                <w:szCs w:val="20"/>
                <w:lang w:val="sr-Cyrl-CS"/>
              </w:rPr>
            </w:pPr>
            <w:r w:rsidRPr="00706DA8">
              <w:rPr>
                <w:sz w:val="20"/>
                <w:szCs w:val="20"/>
                <w:lang w:val="sr-Cyrl-CS"/>
              </w:rPr>
              <w:t>Акредитационо тело Србије (у даљем тексту: АТС) је једино у Републици Србији коме се овим законом поверава обављање послова акредитације из чл. 3. и 8. овог закона.</w:t>
            </w:r>
          </w:p>
          <w:p w14:paraId="369841D6" w14:textId="77777777" w:rsidR="00AE2085" w:rsidRPr="00C1054A" w:rsidRDefault="00706DA8" w:rsidP="00AE2085">
            <w:pPr>
              <w:spacing w:after="0" w:line="240" w:lineRule="auto"/>
              <w:jc w:val="both"/>
              <w:rPr>
                <w:sz w:val="20"/>
                <w:szCs w:val="20"/>
                <w:lang w:val="sr-Cyrl-CS"/>
              </w:rPr>
            </w:pPr>
            <w:r w:rsidRPr="00706DA8">
              <w:rPr>
                <w:sz w:val="20"/>
                <w:szCs w:val="20"/>
                <w:lang w:val="sr-Cyrl-CS"/>
              </w:rPr>
              <w:t>На питања оснивања, организације, положаја и делатности АТС која нису посебно уређена овим законом,  примењују се одредбе закона којим се уређују јавне службе.</w:t>
            </w:r>
          </w:p>
        </w:tc>
        <w:tc>
          <w:tcPr>
            <w:tcW w:w="990" w:type="dxa"/>
          </w:tcPr>
          <w:p w14:paraId="0A227361" w14:textId="77777777" w:rsidR="00AE2085" w:rsidRPr="00C1054A" w:rsidRDefault="00AE2085" w:rsidP="00AE2085">
            <w:pPr>
              <w:spacing w:after="0" w:line="240" w:lineRule="auto"/>
              <w:jc w:val="both"/>
              <w:rPr>
                <w:sz w:val="20"/>
                <w:szCs w:val="20"/>
                <w:lang w:val="sr-Cyrl-CS"/>
              </w:rPr>
            </w:pPr>
            <w:r w:rsidRPr="00C1054A">
              <w:rPr>
                <w:color w:val="000000"/>
                <w:sz w:val="20"/>
                <w:szCs w:val="20"/>
                <w:lang w:val="sr-Cyrl-CS"/>
              </w:rPr>
              <w:t xml:space="preserve">ПУ </w:t>
            </w:r>
          </w:p>
        </w:tc>
        <w:tc>
          <w:tcPr>
            <w:tcW w:w="2700" w:type="dxa"/>
          </w:tcPr>
          <w:p w14:paraId="66B11266" w14:textId="77777777" w:rsidR="00AE2085" w:rsidRPr="00C1054A" w:rsidRDefault="00AE2085" w:rsidP="00AE2085">
            <w:pPr>
              <w:spacing w:after="0" w:line="240" w:lineRule="auto"/>
              <w:jc w:val="both"/>
              <w:rPr>
                <w:sz w:val="20"/>
                <w:szCs w:val="20"/>
                <w:lang w:val="sr-Cyrl-CS"/>
              </w:rPr>
            </w:pPr>
          </w:p>
        </w:tc>
        <w:tc>
          <w:tcPr>
            <w:tcW w:w="1530" w:type="dxa"/>
          </w:tcPr>
          <w:p w14:paraId="321BBBCE" w14:textId="77777777" w:rsidR="00AE2085" w:rsidRPr="00C1054A" w:rsidRDefault="00AE2085" w:rsidP="00AE2085">
            <w:pPr>
              <w:spacing w:after="0" w:line="240" w:lineRule="auto"/>
              <w:jc w:val="both"/>
              <w:rPr>
                <w:sz w:val="20"/>
                <w:szCs w:val="20"/>
                <w:lang w:val="sr-Cyrl-CS"/>
              </w:rPr>
            </w:pPr>
          </w:p>
        </w:tc>
      </w:tr>
      <w:tr w:rsidR="00AE2085" w:rsidRPr="00C1054A" w14:paraId="030283BB" w14:textId="77777777" w:rsidTr="008A69BA">
        <w:tc>
          <w:tcPr>
            <w:tcW w:w="990" w:type="dxa"/>
          </w:tcPr>
          <w:p w14:paraId="4CCBADEB" w14:textId="77777777" w:rsidR="00AE2085" w:rsidRPr="00C1054A" w:rsidRDefault="00AE2085" w:rsidP="00AE2085">
            <w:pPr>
              <w:spacing w:after="0" w:line="240" w:lineRule="auto"/>
              <w:jc w:val="both"/>
              <w:rPr>
                <w:sz w:val="20"/>
                <w:szCs w:val="20"/>
                <w:lang w:val="sr-Cyrl-CS"/>
              </w:rPr>
            </w:pPr>
            <w:r w:rsidRPr="00C1054A">
              <w:rPr>
                <w:sz w:val="20"/>
                <w:szCs w:val="20"/>
                <w:lang w:val="sr-Cyrl-CS"/>
              </w:rPr>
              <w:t>4.7.</w:t>
            </w:r>
          </w:p>
        </w:tc>
        <w:tc>
          <w:tcPr>
            <w:tcW w:w="3240" w:type="dxa"/>
          </w:tcPr>
          <w:p w14:paraId="3CDBDC6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Национално акредитационо тело ради на непрофитној бази.</w:t>
            </w:r>
          </w:p>
        </w:tc>
        <w:tc>
          <w:tcPr>
            <w:tcW w:w="1170" w:type="dxa"/>
          </w:tcPr>
          <w:p w14:paraId="59A40315" w14:textId="77777777" w:rsidR="007C2791" w:rsidRDefault="007C2791" w:rsidP="00AE2085">
            <w:pPr>
              <w:spacing w:after="0" w:line="240" w:lineRule="auto"/>
              <w:jc w:val="both"/>
              <w:rPr>
                <w:sz w:val="20"/>
                <w:szCs w:val="20"/>
                <w:lang w:val="sr-Cyrl-CS"/>
              </w:rPr>
            </w:pPr>
            <w:r w:rsidRPr="007C2791">
              <w:rPr>
                <w:b/>
                <w:sz w:val="20"/>
                <w:szCs w:val="20"/>
                <w:lang w:val="sr-Cyrl-CS"/>
              </w:rPr>
              <w:t>01</w:t>
            </w:r>
            <w:r>
              <w:rPr>
                <w:sz w:val="20"/>
                <w:szCs w:val="20"/>
                <w:lang w:val="sr-Cyrl-CS"/>
              </w:rPr>
              <w:t>.</w:t>
            </w:r>
          </w:p>
          <w:p w14:paraId="04173365" w14:textId="77777777" w:rsidR="00AE2085" w:rsidRPr="00C1054A" w:rsidRDefault="00AE2085" w:rsidP="00AE2085">
            <w:pPr>
              <w:spacing w:after="0" w:line="240" w:lineRule="auto"/>
              <w:jc w:val="both"/>
              <w:rPr>
                <w:sz w:val="20"/>
                <w:szCs w:val="20"/>
                <w:lang w:val="sr-Cyrl-CS"/>
              </w:rPr>
            </w:pPr>
            <w:r w:rsidRPr="00C1054A">
              <w:rPr>
                <w:sz w:val="20"/>
                <w:szCs w:val="20"/>
                <w:lang w:val="sr-Cyrl-CS"/>
              </w:rPr>
              <w:t>5.4.</w:t>
            </w:r>
          </w:p>
        </w:tc>
        <w:tc>
          <w:tcPr>
            <w:tcW w:w="3510" w:type="dxa"/>
          </w:tcPr>
          <w:p w14:paraId="091B5959" w14:textId="77777777" w:rsidR="00AE2085" w:rsidRPr="00C1054A" w:rsidRDefault="00706DA8" w:rsidP="00AE2085">
            <w:pPr>
              <w:spacing w:after="0" w:line="240" w:lineRule="auto"/>
              <w:jc w:val="both"/>
              <w:rPr>
                <w:sz w:val="20"/>
                <w:szCs w:val="20"/>
                <w:lang w:val="sr-Cyrl-CS"/>
              </w:rPr>
            </w:pPr>
            <w:r w:rsidRPr="00706DA8">
              <w:rPr>
                <w:sz w:val="20"/>
                <w:szCs w:val="20"/>
                <w:lang w:val="sr-Cyrl-CS"/>
              </w:rPr>
              <w:t>АТС не обавља послове ради стицања добити.</w:t>
            </w:r>
          </w:p>
        </w:tc>
        <w:tc>
          <w:tcPr>
            <w:tcW w:w="990" w:type="dxa"/>
          </w:tcPr>
          <w:p w14:paraId="793F72E3" w14:textId="77777777" w:rsidR="00AE2085" w:rsidRPr="00C1054A" w:rsidRDefault="00AE2085" w:rsidP="00AE2085">
            <w:pPr>
              <w:spacing w:after="0" w:line="240" w:lineRule="auto"/>
              <w:jc w:val="both"/>
              <w:rPr>
                <w:sz w:val="20"/>
                <w:szCs w:val="20"/>
                <w:lang w:val="sr-Cyrl-CS"/>
              </w:rPr>
            </w:pPr>
            <w:r w:rsidRPr="00C1054A">
              <w:rPr>
                <w:color w:val="000000"/>
                <w:sz w:val="20"/>
                <w:szCs w:val="20"/>
                <w:lang w:val="sr-Cyrl-CS"/>
              </w:rPr>
              <w:t xml:space="preserve">ПУ </w:t>
            </w:r>
          </w:p>
        </w:tc>
        <w:tc>
          <w:tcPr>
            <w:tcW w:w="2700" w:type="dxa"/>
          </w:tcPr>
          <w:p w14:paraId="12275A37" w14:textId="77777777" w:rsidR="00AE2085" w:rsidRPr="00C1054A" w:rsidRDefault="00AE2085" w:rsidP="00AE2085">
            <w:pPr>
              <w:spacing w:after="0" w:line="240" w:lineRule="auto"/>
              <w:jc w:val="both"/>
              <w:rPr>
                <w:sz w:val="20"/>
                <w:szCs w:val="20"/>
                <w:lang w:val="sr-Cyrl-CS"/>
              </w:rPr>
            </w:pPr>
          </w:p>
        </w:tc>
        <w:tc>
          <w:tcPr>
            <w:tcW w:w="1530" w:type="dxa"/>
          </w:tcPr>
          <w:p w14:paraId="0ABCAB41" w14:textId="77777777" w:rsidR="00AE2085" w:rsidRPr="00C1054A" w:rsidRDefault="00AE2085" w:rsidP="00AE2085">
            <w:pPr>
              <w:spacing w:after="0" w:line="240" w:lineRule="auto"/>
              <w:jc w:val="both"/>
              <w:rPr>
                <w:sz w:val="20"/>
                <w:szCs w:val="20"/>
                <w:lang w:val="sr-Cyrl-CS"/>
              </w:rPr>
            </w:pPr>
          </w:p>
        </w:tc>
      </w:tr>
      <w:tr w:rsidR="00AE2085" w:rsidRPr="00C1054A" w14:paraId="10825341" w14:textId="77777777" w:rsidTr="008A69BA">
        <w:tc>
          <w:tcPr>
            <w:tcW w:w="990" w:type="dxa"/>
          </w:tcPr>
          <w:p w14:paraId="1284495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4.8.</w:t>
            </w:r>
          </w:p>
        </w:tc>
        <w:tc>
          <w:tcPr>
            <w:tcW w:w="3240" w:type="dxa"/>
          </w:tcPr>
          <w:p w14:paraId="77FF69F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Национално акредитационо тело не сме да нуди нити врши активности или услуге које пружају тела за оцењивање усаглашености, нити да пружа консултантске услуге, поседује удео или на други начин има финансијски или управљачки интерес у телу за оцењивање усаглашености.</w:t>
            </w:r>
          </w:p>
        </w:tc>
        <w:tc>
          <w:tcPr>
            <w:tcW w:w="1170" w:type="dxa"/>
          </w:tcPr>
          <w:p w14:paraId="1C916999" w14:textId="77777777" w:rsidR="007C2791" w:rsidRPr="00AA25C7" w:rsidRDefault="007C2791" w:rsidP="00AE2085">
            <w:pPr>
              <w:spacing w:after="0" w:line="240" w:lineRule="auto"/>
              <w:jc w:val="both"/>
              <w:rPr>
                <w:b/>
                <w:sz w:val="20"/>
                <w:szCs w:val="20"/>
                <w:lang w:val="sr-Cyrl-CS"/>
              </w:rPr>
            </w:pPr>
            <w:r w:rsidRPr="00AA25C7">
              <w:rPr>
                <w:b/>
                <w:sz w:val="20"/>
                <w:szCs w:val="20"/>
                <w:lang w:val="sr-Cyrl-CS"/>
              </w:rPr>
              <w:t>01.</w:t>
            </w:r>
          </w:p>
          <w:p w14:paraId="118CDB0A"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10.2.</w:t>
            </w:r>
          </w:p>
        </w:tc>
        <w:tc>
          <w:tcPr>
            <w:tcW w:w="3510" w:type="dxa"/>
          </w:tcPr>
          <w:p w14:paraId="63BBDAE8" w14:textId="77777777" w:rsidR="00706DA8" w:rsidRPr="00706DA8" w:rsidRDefault="00706DA8" w:rsidP="00706DA8">
            <w:pPr>
              <w:tabs>
                <w:tab w:val="left" w:pos="1134"/>
              </w:tabs>
              <w:autoSpaceDE w:val="0"/>
              <w:autoSpaceDN w:val="0"/>
              <w:adjustRightInd w:val="0"/>
              <w:spacing w:after="0" w:line="240" w:lineRule="auto"/>
              <w:rPr>
                <w:color w:val="000000"/>
                <w:sz w:val="20"/>
                <w:szCs w:val="20"/>
                <w:lang w:val="ru-RU"/>
              </w:rPr>
            </w:pPr>
            <w:r w:rsidRPr="00706DA8">
              <w:rPr>
                <w:color w:val="000000"/>
                <w:sz w:val="20"/>
                <w:szCs w:val="20"/>
                <w:lang w:val="ru-RU"/>
              </w:rPr>
              <w:t>АТС не сме:</w:t>
            </w:r>
          </w:p>
          <w:p w14:paraId="38C9F30A" w14:textId="77777777" w:rsidR="00706DA8" w:rsidRPr="00706DA8" w:rsidRDefault="00706DA8" w:rsidP="00706DA8">
            <w:pPr>
              <w:tabs>
                <w:tab w:val="left" w:pos="1134"/>
              </w:tabs>
              <w:autoSpaceDE w:val="0"/>
              <w:autoSpaceDN w:val="0"/>
              <w:adjustRightInd w:val="0"/>
              <w:spacing w:after="0" w:line="240" w:lineRule="auto"/>
              <w:rPr>
                <w:color w:val="000000"/>
                <w:sz w:val="20"/>
                <w:szCs w:val="20"/>
                <w:lang w:val="ru-RU"/>
              </w:rPr>
            </w:pPr>
            <w:r w:rsidRPr="00706DA8">
              <w:rPr>
                <w:color w:val="000000"/>
                <w:sz w:val="20"/>
                <w:szCs w:val="20"/>
                <w:lang w:val="ru-RU"/>
              </w:rPr>
              <w:t>1) пружати консултантске услуге телима за оцењивање усаглашености;</w:t>
            </w:r>
          </w:p>
          <w:p w14:paraId="367D8AAB" w14:textId="77777777" w:rsidR="00706DA8" w:rsidRPr="00706DA8" w:rsidRDefault="00706DA8" w:rsidP="00706DA8">
            <w:pPr>
              <w:tabs>
                <w:tab w:val="left" w:pos="1134"/>
              </w:tabs>
              <w:autoSpaceDE w:val="0"/>
              <w:autoSpaceDN w:val="0"/>
              <w:adjustRightInd w:val="0"/>
              <w:spacing w:after="0" w:line="240" w:lineRule="auto"/>
              <w:rPr>
                <w:color w:val="000000"/>
                <w:sz w:val="20"/>
                <w:szCs w:val="20"/>
                <w:lang w:val="ru-RU"/>
              </w:rPr>
            </w:pPr>
            <w:r w:rsidRPr="00706DA8">
              <w:rPr>
                <w:color w:val="000000"/>
                <w:sz w:val="20"/>
                <w:szCs w:val="20"/>
                <w:lang w:val="ru-RU"/>
              </w:rPr>
              <w:t>2) нудити и обављати активности односно услуге које пружају тела за оцењивање усаглашености;</w:t>
            </w:r>
          </w:p>
          <w:p w14:paraId="093D9944" w14:textId="77777777" w:rsidR="00AE2085" w:rsidRPr="00C1054A" w:rsidRDefault="00706DA8" w:rsidP="00706DA8">
            <w:pPr>
              <w:tabs>
                <w:tab w:val="left" w:pos="851"/>
              </w:tabs>
              <w:autoSpaceDE w:val="0"/>
              <w:autoSpaceDN w:val="0"/>
              <w:adjustRightInd w:val="0"/>
              <w:spacing w:after="0" w:line="240" w:lineRule="auto"/>
              <w:rPr>
                <w:color w:val="000000"/>
                <w:sz w:val="20"/>
                <w:szCs w:val="20"/>
                <w:lang w:val="sr-Cyrl-CS"/>
              </w:rPr>
            </w:pPr>
            <w:r w:rsidRPr="00706DA8">
              <w:rPr>
                <w:color w:val="000000"/>
                <w:sz w:val="20"/>
                <w:szCs w:val="20"/>
                <w:lang w:val="ru-RU"/>
              </w:rPr>
              <w:t>3) имати власничка и/или управљачка права или друге финансијске интересе у телима за оцењивање усаглашености.</w:t>
            </w:r>
          </w:p>
        </w:tc>
        <w:tc>
          <w:tcPr>
            <w:tcW w:w="990" w:type="dxa"/>
          </w:tcPr>
          <w:p w14:paraId="1B2D82B3" w14:textId="77777777" w:rsidR="00AE2085" w:rsidRPr="00C1054A" w:rsidRDefault="00AE2085" w:rsidP="00AE2085">
            <w:pPr>
              <w:spacing w:after="0" w:line="240" w:lineRule="auto"/>
              <w:jc w:val="both"/>
              <w:rPr>
                <w:sz w:val="20"/>
                <w:szCs w:val="20"/>
                <w:lang w:val="sr-Cyrl-CS"/>
              </w:rPr>
            </w:pPr>
            <w:r w:rsidRPr="00C1054A">
              <w:rPr>
                <w:color w:val="000000"/>
                <w:sz w:val="20"/>
                <w:szCs w:val="20"/>
                <w:lang w:val="sr-Cyrl-CS"/>
              </w:rPr>
              <w:t xml:space="preserve">ПУ </w:t>
            </w:r>
          </w:p>
        </w:tc>
        <w:tc>
          <w:tcPr>
            <w:tcW w:w="2700" w:type="dxa"/>
          </w:tcPr>
          <w:p w14:paraId="3BFBBAF5" w14:textId="77777777" w:rsidR="00AE2085" w:rsidRPr="00C1054A" w:rsidRDefault="00AE2085" w:rsidP="00AE2085">
            <w:pPr>
              <w:spacing w:after="0" w:line="240" w:lineRule="auto"/>
              <w:jc w:val="both"/>
              <w:rPr>
                <w:sz w:val="20"/>
                <w:szCs w:val="20"/>
                <w:lang w:val="sr-Cyrl-CS"/>
              </w:rPr>
            </w:pPr>
          </w:p>
        </w:tc>
        <w:tc>
          <w:tcPr>
            <w:tcW w:w="1530" w:type="dxa"/>
          </w:tcPr>
          <w:p w14:paraId="4340301B" w14:textId="77777777" w:rsidR="00AE2085" w:rsidRPr="00C1054A" w:rsidRDefault="00AE2085" w:rsidP="00AE2085">
            <w:pPr>
              <w:spacing w:after="0" w:line="240" w:lineRule="auto"/>
              <w:jc w:val="both"/>
              <w:rPr>
                <w:sz w:val="20"/>
                <w:szCs w:val="20"/>
                <w:lang w:val="sr-Cyrl-CS"/>
              </w:rPr>
            </w:pPr>
          </w:p>
        </w:tc>
      </w:tr>
      <w:tr w:rsidR="00AE2085" w:rsidRPr="00C1054A" w14:paraId="7018E33B" w14:textId="77777777" w:rsidTr="008A69BA">
        <w:tc>
          <w:tcPr>
            <w:tcW w:w="990" w:type="dxa"/>
          </w:tcPr>
          <w:p w14:paraId="72C0971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4.9.</w:t>
            </w:r>
          </w:p>
        </w:tc>
        <w:tc>
          <w:tcPr>
            <w:tcW w:w="3240" w:type="dxa"/>
          </w:tcPr>
          <w:p w14:paraId="61721DB5" w14:textId="77777777" w:rsidR="00AE2085" w:rsidRPr="00C1054A" w:rsidRDefault="00AE2085" w:rsidP="00AE2085">
            <w:pPr>
              <w:spacing w:after="0" w:line="240" w:lineRule="auto"/>
              <w:jc w:val="both"/>
              <w:rPr>
                <w:sz w:val="20"/>
                <w:szCs w:val="20"/>
                <w:lang w:val="sr-Cyrl-CS"/>
              </w:rPr>
            </w:pPr>
            <w:r w:rsidRPr="00C1054A">
              <w:rPr>
                <w:sz w:val="20"/>
                <w:szCs w:val="20"/>
                <w:lang w:val="sr-Cyrl-CS"/>
              </w:rPr>
              <w:t>Свака држава чланица обезбеђује да њено национално акредитационо тело има одговарајуће ресурсе, како финансијске тако и људске, за правилно обављање својих послова укључујући испуњавање посебних задатака као што су активности сарадње на европској и међународној акредитацији и активности које су потребне за подршку државној политици а које се не финансирају из сопствених</w:t>
            </w:r>
          </w:p>
          <w:p w14:paraId="71EA916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средстава.</w:t>
            </w:r>
          </w:p>
        </w:tc>
        <w:tc>
          <w:tcPr>
            <w:tcW w:w="1170" w:type="dxa"/>
          </w:tcPr>
          <w:p w14:paraId="4ED9F949" w14:textId="77777777" w:rsidR="007C2791" w:rsidRPr="007C2791" w:rsidRDefault="007C2791" w:rsidP="00AE2085">
            <w:pPr>
              <w:spacing w:after="0" w:line="240" w:lineRule="auto"/>
              <w:jc w:val="both"/>
              <w:rPr>
                <w:b/>
                <w:sz w:val="20"/>
                <w:szCs w:val="20"/>
                <w:lang w:val="sr-Cyrl-CS"/>
              </w:rPr>
            </w:pPr>
            <w:r w:rsidRPr="007C2791">
              <w:rPr>
                <w:b/>
                <w:sz w:val="20"/>
                <w:szCs w:val="20"/>
                <w:lang w:val="sr-Cyrl-CS"/>
              </w:rPr>
              <w:t>01.</w:t>
            </w:r>
          </w:p>
          <w:p w14:paraId="1B3D349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13.1.</w:t>
            </w:r>
          </w:p>
          <w:p w14:paraId="161690B8" w14:textId="77777777" w:rsidR="007C2791" w:rsidRDefault="007C2791" w:rsidP="00AE2085">
            <w:pPr>
              <w:spacing w:after="0" w:line="240" w:lineRule="auto"/>
              <w:jc w:val="both"/>
              <w:rPr>
                <w:sz w:val="20"/>
                <w:szCs w:val="20"/>
                <w:lang w:val="sr-Cyrl-CS"/>
              </w:rPr>
            </w:pPr>
          </w:p>
          <w:p w14:paraId="7ABAA7D9" w14:textId="77777777" w:rsidR="007C2791" w:rsidRDefault="007C2791" w:rsidP="00AE2085">
            <w:pPr>
              <w:spacing w:after="0" w:line="240" w:lineRule="auto"/>
              <w:jc w:val="both"/>
              <w:rPr>
                <w:sz w:val="20"/>
                <w:szCs w:val="20"/>
                <w:lang w:val="sr-Cyrl-CS"/>
              </w:rPr>
            </w:pPr>
          </w:p>
          <w:p w14:paraId="65C63B32" w14:textId="77777777" w:rsidR="007C2791" w:rsidRDefault="007C2791" w:rsidP="00AE2085">
            <w:pPr>
              <w:spacing w:after="0" w:line="240" w:lineRule="auto"/>
              <w:jc w:val="both"/>
              <w:rPr>
                <w:sz w:val="20"/>
                <w:szCs w:val="20"/>
                <w:lang w:val="sr-Cyrl-CS"/>
              </w:rPr>
            </w:pPr>
          </w:p>
          <w:p w14:paraId="00D9E7AD" w14:textId="77777777" w:rsidR="007C2791" w:rsidRDefault="007C2791" w:rsidP="00AE2085">
            <w:pPr>
              <w:spacing w:after="0" w:line="240" w:lineRule="auto"/>
              <w:jc w:val="both"/>
              <w:rPr>
                <w:sz w:val="20"/>
                <w:szCs w:val="20"/>
                <w:lang w:val="sr-Cyrl-CS"/>
              </w:rPr>
            </w:pPr>
          </w:p>
          <w:p w14:paraId="42998AA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13.</w:t>
            </w:r>
            <w:r w:rsidR="00706DA8">
              <w:rPr>
                <w:sz w:val="20"/>
                <w:szCs w:val="20"/>
                <w:lang w:val="sr-Cyrl-CS"/>
              </w:rPr>
              <w:t>7</w:t>
            </w:r>
            <w:r w:rsidRPr="00C1054A">
              <w:rPr>
                <w:sz w:val="20"/>
                <w:szCs w:val="20"/>
                <w:lang w:val="sr-Cyrl-CS"/>
              </w:rPr>
              <w:t>.</w:t>
            </w:r>
          </w:p>
          <w:p w14:paraId="1768E1FE" w14:textId="77777777" w:rsidR="00AE2085" w:rsidRPr="00C1054A" w:rsidRDefault="00AE2085" w:rsidP="00AE2085">
            <w:pPr>
              <w:spacing w:after="0" w:line="240" w:lineRule="auto"/>
              <w:jc w:val="both"/>
              <w:rPr>
                <w:sz w:val="20"/>
                <w:szCs w:val="20"/>
                <w:lang w:val="sr-Cyrl-CS"/>
              </w:rPr>
            </w:pPr>
          </w:p>
          <w:p w14:paraId="2DB28A7E" w14:textId="77777777" w:rsidR="00AE2085" w:rsidRPr="00C1054A" w:rsidRDefault="00AE2085" w:rsidP="00AE2085">
            <w:pPr>
              <w:spacing w:after="0" w:line="240" w:lineRule="auto"/>
              <w:jc w:val="both"/>
              <w:rPr>
                <w:sz w:val="20"/>
                <w:szCs w:val="20"/>
                <w:lang w:val="sr-Cyrl-CS"/>
              </w:rPr>
            </w:pPr>
          </w:p>
          <w:p w14:paraId="3577C69C" w14:textId="77777777" w:rsidR="00AE2085" w:rsidRPr="00C1054A" w:rsidRDefault="00AE2085" w:rsidP="00AE2085">
            <w:pPr>
              <w:spacing w:after="0" w:line="240" w:lineRule="auto"/>
              <w:jc w:val="both"/>
              <w:rPr>
                <w:sz w:val="20"/>
                <w:szCs w:val="20"/>
                <w:lang w:val="sr-Cyrl-CS"/>
              </w:rPr>
            </w:pPr>
          </w:p>
          <w:p w14:paraId="4F0B2969" w14:textId="77777777" w:rsidR="00AE2085" w:rsidRPr="00C1054A" w:rsidRDefault="00AE2085" w:rsidP="00AE2085">
            <w:pPr>
              <w:spacing w:after="0" w:line="240" w:lineRule="auto"/>
              <w:jc w:val="both"/>
              <w:rPr>
                <w:sz w:val="20"/>
                <w:szCs w:val="20"/>
                <w:lang w:val="sr-Cyrl-CS"/>
              </w:rPr>
            </w:pPr>
          </w:p>
          <w:p w14:paraId="7A4079B5" w14:textId="77777777" w:rsidR="00AE2085" w:rsidRPr="00C1054A" w:rsidRDefault="00AE2085" w:rsidP="00AE2085">
            <w:pPr>
              <w:spacing w:after="0" w:line="240" w:lineRule="auto"/>
              <w:jc w:val="both"/>
              <w:rPr>
                <w:sz w:val="20"/>
                <w:szCs w:val="20"/>
                <w:lang w:val="sr-Cyrl-CS"/>
              </w:rPr>
            </w:pPr>
          </w:p>
          <w:p w14:paraId="168A096C" w14:textId="77777777" w:rsidR="00AE2085" w:rsidRPr="00C1054A" w:rsidRDefault="00AE2085" w:rsidP="00AE2085">
            <w:pPr>
              <w:spacing w:after="0" w:line="240" w:lineRule="auto"/>
              <w:jc w:val="both"/>
              <w:rPr>
                <w:sz w:val="20"/>
                <w:szCs w:val="20"/>
                <w:lang w:val="sr-Cyrl-CS"/>
              </w:rPr>
            </w:pPr>
          </w:p>
          <w:p w14:paraId="489820AB" w14:textId="77777777" w:rsidR="00AE2085" w:rsidRPr="00C1054A" w:rsidRDefault="00AE2085" w:rsidP="00AE2085">
            <w:pPr>
              <w:spacing w:after="0" w:line="240" w:lineRule="auto"/>
              <w:jc w:val="both"/>
              <w:rPr>
                <w:sz w:val="20"/>
                <w:szCs w:val="20"/>
                <w:lang w:val="sr-Cyrl-CS"/>
              </w:rPr>
            </w:pPr>
          </w:p>
          <w:p w14:paraId="0F2A0EF3" w14:textId="77777777" w:rsidR="00AE2085" w:rsidRPr="00C1054A" w:rsidRDefault="00AE2085" w:rsidP="00AE2085">
            <w:pPr>
              <w:spacing w:after="0" w:line="240" w:lineRule="auto"/>
              <w:jc w:val="both"/>
              <w:rPr>
                <w:sz w:val="20"/>
                <w:szCs w:val="20"/>
                <w:lang w:val="sr-Cyrl-CS"/>
              </w:rPr>
            </w:pPr>
          </w:p>
          <w:p w14:paraId="5B8C370C" w14:textId="77777777" w:rsidR="00AE2085" w:rsidRPr="00C1054A" w:rsidRDefault="00AE2085" w:rsidP="00AE2085">
            <w:pPr>
              <w:spacing w:after="0" w:line="240" w:lineRule="auto"/>
              <w:jc w:val="both"/>
              <w:rPr>
                <w:sz w:val="20"/>
                <w:szCs w:val="20"/>
                <w:lang w:val="sr-Cyrl-CS"/>
              </w:rPr>
            </w:pPr>
          </w:p>
          <w:p w14:paraId="2D28BF19" w14:textId="77777777" w:rsidR="00AE2085" w:rsidRPr="00C1054A" w:rsidRDefault="00AE2085" w:rsidP="00AE2085">
            <w:pPr>
              <w:spacing w:after="0" w:line="240" w:lineRule="auto"/>
              <w:jc w:val="both"/>
              <w:rPr>
                <w:sz w:val="20"/>
                <w:szCs w:val="20"/>
                <w:lang w:val="sr-Cyrl-CS"/>
              </w:rPr>
            </w:pPr>
          </w:p>
          <w:p w14:paraId="0F37DF9A" w14:textId="77777777" w:rsidR="00AE2085" w:rsidRPr="00C1054A" w:rsidRDefault="00AE2085" w:rsidP="00AE2085">
            <w:pPr>
              <w:spacing w:after="0" w:line="240" w:lineRule="auto"/>
              <w:jc w:val="both"/>
              <w:rPr>
                <w:sz w:val="20"/>
                <w:szCs w:val="20"/>
                <w:lang w:val="sr-Cyrl-CS"/>
              </w:rPr>
            </w:pPr>
          </w:p>
          <w:p w14:paraId="6D89CF4A" w14:textId="77777777" w:rsidR="00AE2085" w:rsidRPr="00C1054A" w:rsidRDefault="00AE2085" w:rsidP="00AE2085">
            <w:pPr>
              <w:spacing w:after="0" w:line="240" w:lineRule="auto"/>
              <w:jc w:val="both"/>
              <w:rPr>
                <w:sz w:val="20"/>
                <w:szCs w:val="20"/>
                <w:lang w:val="sr-Cyrl-CS"/>
              </w:rPr>
            </w:pPr>
          </w:p>
        </w:tc>
        <w:tc>
          <w:tcPr>
            <w:tcW w:w="3510" w:type="dxa"/>
          </w:tcPr>
          <w:p w14:paraId="5AE23A80" w14:textId="77777777" w:rsidR="00706DA8" w:rsidRPr="00706DA8" w:rsidRDefault="00706DA8" w:rsidP="00706DA8">
            <w:pPr>
              <w:spacing w:after="0" w:line="240" w:lineRule="auto"/>
              <w:jc w:val="both"/>
              <w:rPr>
                <w:sz w:val="20"/>
                <w:szCs w:val="20"/>
                <w:lang w:val="sr-Cyrl-RS"/>
              </w:rPr>
            </w:pPr>
            <w:r w:rsidRPr="00706DA8">
              <w:rPr>
                <w:sz w:val="20"/>
                <w:szCs w:val="20"/>
                <w:lang w:val="sr-Cyrl-RS"/>
              </w:rPr>
              <w:t>Средства за рад АТС-а обезбеђују се:</w:t>
            </w:r>
          </w:p>
          <w:p w14:paraId="33EB1AA4" w14:textId="77777777" w:rsidR="00706DA8" w:rsidRPr="00706DA8" w:rsidRDefault="00706DA8" w:rsidP="00706DA8">
            <w:pPr>
              <w:spacing w:after="0" w:line="240" w:lineRule="auto"/>
              <w:jc w:val="both"/>
              <w:rPr>
                <w:sz w:val="20"/>
                <w:szCs w:val="20"/>
                <w:lang w:val="sr-Cyrl-RS"/>
              </w:rPr>
            </w:pPr>
            <w:r w:rsidRPr="00706DA8">
              <w:rPr>
                <w:sz w:val="20"/>
                <w:szCs w:val="20"/>
                <w:lang w:val="sr-Cyrl-RS"/>
              </w:rPr>
              <w:t>1) из буџета Републике Србије;</w:t>
            </w:r>
          </w:p>
          <w:p w14:paraId="5D69CCC2" w14:textId="77777777" w:rsidR="00AE2085" w:rsidRDefault="00706DA8" w:rsidP="00706DA8">
            <w:pPr>
              <w:spacing w:after="0" w:line="240" w:lineRule="auto"/>
              <w:jc w:val="both"/>
              <w:rPr>
                <w:sz w:val="20"/>
                <w:szCs w:val="20"/>
                <w:lang w:val="sr-Cyrl-RS"/>
              </w:rPr>
            </w:pPr>
            <w:r w:rsidRPr="00706DA8">
              <w:rPr>
                <w:sz w:val="20"/>
                <w:szCs w:val="20"/>
                <w:lang w:val="sr-Cyrl-RS"/>
              </w:rPr>
              <w:t>2) из других извора, у складу са законом.</w:t>
            </w:r>
          </w:p>
          <w:p w14:paraId="3EE11DBF" w14:textId="77777777" w:rsidR="00706DA8" w:rsidRPr="00C1054A" w:rsidRDefault="00706DA8" w:rsidP="00706DA8">
            <w:pPr>
              <w:spacing w:after="0" w:line="240" w:lineRule="auto"/>
              <w:jc w:val="both"/>
              <w:rPr>
                <w:sz w:val="20"/>
                <w:szCs w:val="20"/>
                <w:lang w:val="sr-Cyrl-CS"/>
              </w:rPr>
            </w:pPr>
          </w:p>
          <w:p w14:paraId="5D3EF81C" w14:textId="77777777" w:rsidR="00AE2085" w:rsidRPr="00C1054A" w:rsidRDefault="00706DA8" w:rsidP="00AE2085">
            <w:pPr>
              <w:spacing w:after="0" w:line="240" w:lineRule="auto"/>
              <w:jc w:val="both"/>
              <w:rPr>
                <w:sz w:val="20"/>
                <w:szCs w:val="20"/>
                <w:lang w:val="sr-Cyrl-CS"/>
              </w:rPr>
            </w:pPr>
            <w:r w:rsidRPr="00706DA8">
              <w:rPr>
                <w:sz w:val="20"/>
                <w:szCs w:val="20"/>
                <w:lang w:val="sr-Cyrl-RS"/>
              </w:rPr>
              <w:t>Средства за чланарине АТС-а у међународним и европским организацијама за акредитацију, која се утврђују годишњим програмом рада АТС-а, обезбеђују се из буџета Републике Србије.</w:t>
            </w:r>
          </w:p>
        </w:tc>
        <w:tc>
          <w:tcPr>
            <w:tcW w:w="990" w:type="dxa"/>
          </w:tcPr>
          <w:p w14:paraId="53C12E33" w14:textId="77777777" w:rsidR="00AE2085" w:rsidRPr="00C1054A" w:rsidRDefault="00AE2085" w:rsidP="00AE2085">
            <w:pPr>
              <w:spacing w:after="0" w:line="240" w:lineRule="auto"/>
              <w:jc w:val="both"/>
              <w:rPr>
                <w:sz w:val="20"/>
                <w:szCs w:val="20"/>
                <w:lang w:val="sr-Cyrl-CS"/>
              </w:rPr>
            </w:pPr>
            <w:r w:rsidRPr="00C1054A">
              <w:rPr>
                <w:color w:val="000000"/>
                <w:sz w:val="20"/>
                <w:szCs w:val="20"/>
                <w:lang w:val="sr-Cyrl-CS"/>
              </w:rPr>
              <w:t xml:space="preserve">ПУ </w:t>
            </w:r>
          </w:p>
        </w:tc>
        <w:tc>
          <w:tcPr>
            <w:tcW w:w="2700" w:type="dxa"/>
          </w:tcPr>
          <w:p w14:paraId="3516472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32B54B5C"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3E879CA7" w14:textId="77777777" w:rsidTr="008A69BA">
        <w:tc>
          <w:tcPr>
            <w:tcW w:w="990" w:type="dxa"/>
          </w:tcPr>
          <w:p w14:paraId="05D2545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4.10.</w:t>
            </w:r>
          </w:p>
        </w:tc>
        <w:tc>
          <w:tcPr>
            <w:tcW w:w="3240" w:type="dxa"/>
          </w:tcPr>
          <w:p w14:paraId="70FA0B21"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Национално акредитационо тело је члан тела које је признато сходно члану 14.</w:t>
            </w:r>
          </w:p>
        </w:tc>
        <w:tc>
          <w:tcPr>
            <w:tcW w:w="1170" w:type="dxa"/>
          </w:tcPr>
          <w:p w14:paraId="4389F16A" w14:textId="77777777" w:rsidR="00BF38D9" w:rsidRPr="00BF38D9" w:rsidRDefault="00BF38D9" w:rsidP="00AE2085">
            <w:pPr>
              <w:spacing w:after="0" w:line="240" w:lineRule="auto"/>
              <w:jc w:val="both"/>
              <w:rPr>
                <w:b/>
                <w:sz w:val="20"/>
                <w:szCs w:val="20"/>
                <w:lang w:val="sr-Cyrl-CS"/>
              </w:rPr>
            </w:pPr>
            <w:r w:rsidRPr="00BF38D9">
              <w:rPr>
                <w:b/>
                <w:sz w:val="20"/>
                <w:szCs w:val="20"/>
                <w:lang w:val="sr-Cyrl-CS"/>
              </w:rPr>
              <w:t>01.</w:t>
            </w:r>
          </w:p>
          <w:p w14:paraId="1DFF563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8.1.</w:t>
            </w:r>
            <w:r w:rsidR="002723BB">
              <w:rPr>
                <w:sz w:val="20"/>
                <w:szCs w:val="20"/>
                <w:lang w:val="sr-Cyrl-CS"/>
              </w:rPr>
              <w:t>4)</w:t>
            </w:r>
          </w:p>
        </w:tc>
        <w:tc>
          <w:tcPr>
            <w:tcW w:w="3510" w:type="dxa"/>
          </w:tcPr>
          <w:p w14:paraId="679C16C2" w14:textId="77777777" w:rsidR="00706DA8" w:rsidRDefault="00706DA8" w:rsidP="00AE2085">
            <w:pPr>
              <w:pStyle w:val="NoSpacing"/>
              <w:rPr>
                <w:sz w:val="20"/>
                <w:szCs w:val="20"/>
                <w:lang w:val="sr-Cyrl-CS"/>
              </w:rPr>
            </w:pPr>
            <w:r w:rsidRPr="00706DA8">
              <w:rPr>
                <w:sz w:val="20"/>
                <w:szCs w:val="20"/>
                <w:lang w:val="sr-Cyrl-CS"/>
              </w:rPr>
              <w:t>Поред послова потврђивања компетентности из члана 3. овог закона, АТС обавља и следеће послове:</w:t>
            </w:r>
          </w:p>
          <w:p w14:paraId="6A21FDF2" w14:textId="77777777" w:rsidR="00AE2085" w:rsidRPr="00C1054A" w:rsidRDefault="00706DA8" w:rsidP="00AE2085">
            <w:pPr>
              <w:pStyle w:val="NoSpacing"/>
              <w:rPr>
                <w:rFonts w:eastAsia="Times New Roman"/>
                <w:sz w:val="20"/>
                <w:szCs w:val="20"/>
                <w:lang w:val="sr-Cyrl-CS"/>
              </w:rPr>
            </w:pPr>
            <w:r w:rsidRPr="00706DA8">
              <w:rPr>
                <w:rFonts w:eastAsia="Times New Roman"/>
                <w:sz w:val="20"/>
                <w:szCs w:val="20"/>
                <w:lang w:val="sr-Cyrl-CS"/>
              </w:rPr>
              <w:t>4) учествује, односно представља Републику Србију у раду међународних и европских организација за акредитацију и одржава чланство у тим организацијама;</w:t>
            </w:r>
          </w:p>
        </w:tc>
        <w:tc>
          <w:tcPr>
            <w:tcW w:w="990" w:type="dxa"/>
          </w:tcPr>
          <w:p w14:paraId="35181537"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77F2B2D2" w14:textId="77777777" w:rsidR="00AE2085" w:rsidRPr="00C1054A" w:rsidRDefault="00AE2085" w:rsidP="00AE2085">
            <w:pPr>
              <w:spacing w:after="0" w:line="240" w:lineRule="auto"/>
              <w:jc w:val="both"/>
              <w:rPr>
                <w:sz w:val="20"/>
                <w:szCs w:val="20"/>
                <w:lang w:val="sr-Cyrl-CS"/>
              </w:rPr>
            </w:pPr>
          </w:p>
        </w:tc>
        <w:tc>
          <w:tcPr>
            <w:tcW w:w="1530" w:type="dxa"/>
          </w:tcPr>
          <w:p w14:paraId="34C32C4F" w14:textId="77777777" w:rsidR="00AE2085" w:rsidRPr="00C1054A" w:rsidRDefault="00AE2085" w:rsidP="00AE2085">
            <w:pPr>
              <w:spacing w:after="0" w:line="240" w:lineRule="auto"/>
              <w:jc w:val="both"/>
              <w:rPr>
                <w:sz w:val="20"/>
                <w:szCs w:val="20"/>
                <w:lang w:val="sr-Cyrl-CS"/>
              </w:rPr>
            </w:pPr>
          </w:p>
        </w:tc>
      </w:tr>
      <w:tr w:rsidR="00AE2085" w:rsidRPr="00C1054A" w14:paraId="1260BCB6" w14:textId="77777777" w:rsidTr="00EA4A1D">
        <w:tc>
          <w:tcPr>
            <w:tcW w:w="990" w:type="dxa"/>
          </w:tcPr>
          <w:p w14:paraId="73919738" w14:textId="77777777" w:rsidR="00AE2085" w:rsidRPr="00C1054A" w:rsidRDefault="00AE2085" w:rsidP="00AE2085">
            <w:pPr>
              <w:spacing w:after="0" w:line="240" w:lineRule="auto"/>
              <w:jc w:val="both"/>
              <w:rPr>
                <w:sz w:val="20"/>
                <w:szCs w:val="20"/>
                <w:lang w:val="sr-Cyrl-CS"/>
              </w:rPr>
            </w:pPr>
            <w:r w:rsidRPr="00C1054A">
              <w:rPr>
                <w:sz w:val="20"/>
                <w:szCs w:val="20"/>
                <w:lang w:val="sr-Cyrl-CS"/>
              </w:rPr>
              <w:t>4.11.</w:t>
            </w:r>
          </w:p>
        </w:tc>
        <w:tc>
          <w:tcPr>
            <w:tcW w:w="3240" w:type="dxa"/>
          </w:tcPr>
          <w:p w14:paraId="33633668"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Национална акредитациона тела успостављају и одржавају одговарајуће организационе структуре којима обезбеђује ефективно и уравнотежено укључивање свих заинтересованих страна, како у оквиру својих структура тако и тела које је признато сходно члану 14.</w:t>
            </w:r>
          </w:p>
        </w:tc>
        <w:tc>
          <w:tcPr>
            <w:tcW w:w="1170" w:type="dxa"/>
          </w:tcPr>
          <w:p w14:paraId="002AFF63" w14:textId="77777777" w:rsidR="00AE2085" w:rsidRPr="002723BB" w:rsidRDefault="002723BB" w:rsidP="00AE2085">
            <w:pPr>
              <w:spacing w:after="0" w:line="240" w:lineRule="auto"/>
              <w:jc w:val="both"/>
              <w:rPr>
                <w:b/>
                <w:sz w:val="20"/>
                <w:szCs w:val="20"/>
                <w:lang w:val="sr-Cyrl-CS"/>
              </w:rPr>
            </w:pPr>
            <w:r w:rsidRPr="002723BB">
              <w:rPr>
                <w:b/>
                <w:sz w:val="20"/>
                <w:szCs w:val="20"/>
                <w:lang w:val="sr-Cyrl-CS"/>
              </w:rPr>
              <w:t>01.</w:t>
            </w:r>
          </w:p>
          <w:p w14:paraId="0C943702" w14:textId="77777777" w:rsidR="00AE2085" w:rsidRPr="00C1054A" w:rsidRDefault="00AE2085" w:rsidP="00AE2085">
            <w:pPr>
              <w:spacing w:after="0" w:line="240" w:lineRule="auto"/>
              <w:jc w:val="both"/>
              <w:rPr>
                <w:sz w:val="20"/>
                <w:szCs w:val="20"/>
                <w:lang w:val="sr-Cyrl-CS"/>
              </w:rPr>
            </w:pPr>
          </w:p>
          <w:p w14:paraId="2D0F0A7E" w14:textId="77777777" w:rsidR="00AE2085" w:rsidRDefault="002723BB" w:rsidP="00AE2085">
            <w:pPr>
              <w:spacing w:after="0" w:line="240" w:lineRule="auto"/>
              <w:jc w:val="both"/>
              <w:rPr>
                <w:sz w:val="20"/>
                <w:szCs w:val="20"/>
                <w:lang w:val="sr-Cyrl-CS"/>
              </w:rPr>
            </w:pPr>
            <w:r>
              <w:rPr>
                <w:sz w:val="20"/>
                <w:szCs w:val="20"/>
                <w:lang w:val="sr-Cyrl-CS"/>
              </w:rPr>
              <w:t>11.</w:t>
            </w:r>
          </w:p>
          <w:p w14:paraId="35123F8F" w14:textId="77777777" w:rsidR="002723BB" w:rsidRPr="00C1054A" w:rsidRDefault="002723BB" w:rsidP="00AE2085">
            <w:pPr>
              <w:spacing w:after="0" w:line="240" w:lineRule="auto"/>
              <w:jc w:val="both"/>
              <w:rPr>
                <w:sz w:val="20"/>
                <w:szCs w:val="20"/>
                <w:lang w:val="sr-Cyrl-CS"/>
              </w:rPr>
            </w:pPr>
            <w:r>
              <w:rPr>
                <w:sz w:val="20"/>
                <w:szCs w:val="20"/>
                <w:lang w:val="sr-Cyrl-CS"/>
              </w:rPr>
              <w:t>12.</w:t>
            </w:r>
          </w:p>
          <w:p w14:paraId="181D1998" w14:textId="77777777" w:rsidR="00AE2085" w:rsidRPr="00C1054A" w:rsidRDefault="00AE2085" w:rsidP="00AE2085">
            <w:pPr>
              <w:spacing w:after="0" w:line="240" w:lineRule="auto"/>
              <w:jc w:val="both"/>
              <w:rPr>
                <w:sz w:val="20"/>
                <w:szCs w:val="20"/>
                <w:lang w:val="sr-Cyrl-CS"/>
              </w:rPr>
            </w:pPr>
          </w:p>
          <w:p w14:paraId="2F6BA6BC" w14:textId="77777777" w:rsidR="00AE2085" w:rsidRPr="00C1054A" w:rsidRDefault="00AE2085" w:rsidP="00AE2085">
            <w:pPr>
              <w:spacing w:after="0" w:line="240" w:lineRule="auto"/>
              <w:jc w:val="both"/>
              <w:rPr>
                <w:sz w:val="20"/>
                <w:szCs w:val="20"/>
                <w:lang w:val="sr-Cyrl-CS"/>
              </w:rPr>
            </w:pPr>
          </w:p>
          <w:p w14:paraId="4FE85991" w14:textId="77777777" w:rsidR="00AE2085" w:rsidRPr="00C1054A" w:rsidRDefault="00AE2085" w:rsidP="00AE2085">
            <w:pPr>
              <w:spacing w:after="0" w:line="240" w:lineRule="auto"/>
              <w:jc w:val="both"/>
              <w:rPr>
                <w:sz w:val="20"/>
                <w:szCs w:val="20"/>
                <w:lang w:val="sr-Cyrl-CS"/>
              </w:rPr>
            </w:pPr>
          </w:p>
          <w:p w14:paraId="1FC0FB03" w14:textId="77777777" w:rsidR="00AE2085" w:rsidRPr="00C1054A" w:rsidRDefault="00AE2085" w:rsidP="00AE2085">
            <w:pPr>
              <w:spacing w:after="0" w:line="240" w:lineRule="auto"/>
              <w:jc w:val="both"/>
              <w:rPr>
                <w:sz w:val="20"/>
                <w:szCs w:val="20"/>
                <w:lang w:val="sr-Cyrl-CS"/>
              </w:rPr>
            </w:pPr>
          </w:p>
          <w:p w14:paraId="496A7077" w14:textId="77777777" w:rsidR="00AE2085" w:rsidRPr="00C1054A" w:rsidRDefault="00AE2085" w:rsidP="00AE2085">
            <w:pPr>
              <w:spacing w:after="0" w:line="240" w:lineRule="auto"/>
              <w:jc w:val="both"/>
              <w:rPr>
                <w:sz w:val="20"/>
                <w:szCs w:val="20"/>
                <w:lang w:val="sr-Cyrl-CS"/>
              </w:rPr>
            </w:pPr>
          </w:p>
          <w:p w14:paraId="13695EEC" w14:textId="77777777" w:rsidR="00AE2085" w:rsidRPr="00C1054A" w:rsidRDefault="00AE2085" w:rsidP="00AE2085">
            <w:pPr>
              <w:spacing w:after="0" w:line="240" w:lineRule="auto"/>
              <w:jc w:val="both"/>
              <w:rPr>
                <w:sz w:val="20"/>
                <w:szCs w:val="20"/>
                <w:lang w:val="sr-Cyrl-CS"/>
              </w:rPr>
            </w:pPr>
          </w:p>
          <w:p w14:paraId="4C6B4778" w14:textId="77777777" w:rsidR="00AE2085" w:rsidRPr="00C1054A" w:rsidRDefault="00AE2085" w:rsidP="00AE2085">
            <w:pPr>
              <w:spacing w:after="0" w:line="240" w:lineRule="auto"/>
              <w:jc w:val="both"/>
              <w:rPr>
                <w:sz w:val="20"/>
                <w:szCs w:val="20"/>
                <w:lang w:val="sr-Cyrl-CS"/>
              </w:rPr>
            </w:pPr>
          </w:p>
          <w:p w14:paraId="4AA1A83A" w14:textId="77777777" w:rsidR="00AE2085" w:rsidRPr="00C1054A" w:rsidRDefault="00AE2085" w:rsidP="00AE2085">
            <w:pPr>
              <w:spacing w:after="0" w:line="240" w:lineRule="auto"/>
              <w:jc w:val="both"/>
              <w:rPr>
                <w:sz w:val="20"/>
                <w:szCs w:val="20"/>
                <w:lang w:val="sr-Cyrl-CS"/>
              </w:rPr>
            </w:pPr>
          </w:p>
          <w:p w14:paraId="36BF868C" w14:textId="77777777" w:rsidR="00AE2085" w:rsidRPr="00C1054A" w:rsidRDefault="00AE2085" w:rsidP="00AE2085">
            <w:pPr>
              <w:spacing w:after="0" w:line="240" w:lineRule="auto"/>
              <w:jc w:val="both"/>
              <w:rPr>
                <w:sz w:val="20"/>
                <w:szCs w:val="20"/>
                <w:lang w:val="sr-Cyrl-CS"/>
              </w:rPr>
            </w:pPr>
          </w:p>
          <w:p w14:paraId="6C997BA7" w14:textId="77777777" w:rsidR="00AE2085" w:rsidRPr="00C1054A" w:rsidRDefault="00AE2085" w:rsidP="00AE2085">
            <w:pPr>
              <w:spacing w:after="0" w:line="240" w:lineRule="auto"/>
              <w:jc w:val="both"/>
              <w:rPr>
                <w:sz w:val="20"/>
                <w:szCs w:val="20"/>
                <w:lang w:val="sr-Cyrl-CS"/>
              </w:rPr>
            </w:pPr>
          </w:p>
          <w:p w14:paraId="5729AADB" w14:textId="77777777" w:rsidR="00AE2085" w:rsidRPr="00C1054A" w:rsidRDefault="00AE2085" w:rsidP="00AE2085">
            <w:pPr>
              <w:spacing w:after="0" w:line="240" w:lineRule="auto"/>
              <w:jc w:val="both"/>
              <w:rPr>
                <w:sz w:val="20"/>
                <w:szCs w:val="20"/>
                <w:lang w:val="sr-Cyrl-CS"/>
              </w:rPr>
            </w:pPr>
          </w:p>
          <w:p w14:paraId="748C70B1" w14:textId="77777777" w:rsidR="00AE2085" w:rsidRPr="00C1054A" w:rsidRDefault="00AE2085" w:rsidP="00AE2085">
            <w:pPr>
              <w:spacing w:after="0" w:line="240" w:lineRule="auto"/>
              <w:jc w:val="both"/>
              <w:rPr>
                <w:sz w:val="20"/>
                <w:szCs w:val="20"/>
                <w:lang w:val="sr-Cyrl-CS"/>
              </w:rPr>
            </w:pPr>
          </w:p>
          <w:p w14:paraId="4ACC2E09" w14:textId="77777777" w:rsidR="00AE2085" w:rsidRPr="00C1054A" w:rsidRDefault="00AE2085" w:rsidP="00AE2085">
            <w:pPr>
              <w:spacing w:after="0" w:line="240" w:lineRule="auto"/>
              <w:jc w:val="both"/>
              <w:rPr>
                <w:sz w:val="20"/>
                <w:szCs w:val="20"/>
                <w:lang w:val="sr-Cyrl-CS"/>
              </w:rPr>
            </w:pPr>
          </w:p>
          <w:p w14:paraId="160EF34D" w14:textId="77777777" w:rsidR="00AE2085" w:rsidRPr="00C1054A" w:rsidRDefault="00AE2085" w:rsidP="00AE2085">
            <w:pPr>
              <w:spacing w:after="0" w:line="240" w:lineRule="auto"/>
              <w:jc w:val="both"/>
              <w:rPr>
                <w:sz w:val="20"/>
                <w:szCs w:val="20"/>
                <w:lang w:val="sr-Cyrl-CS"/>
              </w:rPr>
            </w:pPr>
          </w:p>
          <w:p w14:paraId="56989741" w14:textId="77777777" w:rsidR="00AE2085" w:rsidRPr="00C1054A" w:rsidRDefault="00AE2085" w:rsidP="00AE2085">
            <w:pPr>
              <w:spacing w:after="0" w:line="240" w:lineRule="auto"/>
              <w:jc w:val="both"/>
              <w:rPr>
                <w:sz w:val="20"/>
                <w:szCs w:val="20"/>
                <w:lang w:val="sr-Cyrl-CS"/>
              </w:rPr>
            </w:pPr>
          </w:p>
          <w:p w14:paraId="36EF80FD" w14:textId="77777777" w:rsidR="00AE2085" w:rsidRPr="00C1054A" w:rsidRDefault="00AE2085" w:rsidP="00AE2085">
            <w:pPr>
              <w:spacing w:after="0" w:line="240" w:lineRule="auto"/>
              <w:jc w:val="both"/>
              <w:rPr>
                <w:sz w:val="20"/>
                <w:szCs w:val="20"/>
                <w:lang w:val="sr-Cyrl-CS"/>
              </w:rPr>
            </w:pPr>
          </w:p>
          <w:p w14:paraId="1D3444BA" w14:textId="77777777" w:rsidR="00AE2085" w:rsidRPr="00C1054A" w:rsidRDefault="00AE2085" w:rsidP="00AE2085">
            <w:pPr>
              <w:spacing w:after="0" w:line="240" w:lineRule="auto"/>
              <w:jc w:val="both"/>
              <w:rPr>
                <w:sz w:val="20"/>
                <w:szCs w:val="20"/>
                <w:lang w:val="sr-Cyrl-CS"/>
              </w:rPr>
            </w:pPr>
          </w:p>
          <w:p w14:paraId="793D4CBD" w14:textId="77777777" w:rsidR="00AE2085" w:rsidRPr="00C1054A" w:rsidRDefault="00AE2085" w:rsidP="00AE2085">
            <w:pPr>
              <w:spacing w:after="0" w:line="240" w:lineRule="auto"/>
              <w:jc w:val="both"/>
              <w:rPr>
                <w:sz w:val="20"/>
                <w:szCs w:val="20"/>
                <w:lang w:val="sr-Cyrl-CS"/>
              </w:rPr>
            </w:pPr>
          </w:p>
          <w:p w14:paraId="3FB5DF34" w14:textId="77777777" w:rsidR="00AE2085" w:rsidRPr="00C1054A" w:rsidRDefault="00AE2085" w:rsidP="00AE2085">
            <w:pPr>
              <w:spacing w:after="0" w:line="240" w:lineRule="auto"/>
              <w:jc w:val="both"/>
              <w:rPr>
                <w:sz w:val="20"/>
                <w:szCs w:val="20"/>
                <w:lang w:val="sr-Cyrl-CS"/>
              </w:rPr>
            </w:pPr>
          </w:p>
          <w:p w14:paraId="3F40A123" w14:textId="77777777" w:rsidR="00AE2085" w:rsidRPr="00C1054A" w:rsidRDefault="00AE2085" w:rsidP="00AE2085">
            <w:pPr>
              <w:spacing w:after="0" w:line="240" w:lineRule="auto"/>
              <w:jc w:val="both"/>
              <w:rPr>
                <w:sz w:val="20"/>
                <w:szCs w:val="20"/>
                <w:lang w:val="sr-Cyrl-CS"/>
              </w:rPr>
            </w:pPr>
          </w:p>
          <w:p w14:paraId="2D728DFD" w14:textId="77777777" w:rsidR="00AE2085" w:rsidRPr="00C1054A" w:rsidRDefault="00AE2085" w:rsidP="00AE2085">
            <w:pPr>
              <w:spacing w:after="0" w:line="240" w:lineRule="auto"/>
              <w:jc w:val="both"/>
              <w:rPr>
                <w:sz w:val="20"/>
                <w:szCs w:val="20"/>
                <w:lang w:val="sr-Cyrl-CS"/>
              </w:rPr>
            </w:pPr>
          </w:p>
          <w:p w14:paraId="1EBDE752" w14:textId="77777777" w:rsidR="00AE2085" w:rsidRPr="00C1054A" w:rsidRDefault="00AE2085" w:rsidP="00AE2085">
            <w:pPr>
              <w:spacing w:after="0" w:line="240" w:lineRule="auto"/>
              <w:jc w:val="both"/>
              <w:rPr>
                <w:sz w:val="20"/>
                <w:szCs w:val="20"/>
                <w:lang w:val="sr-Cyrl-CS"/>
              </w:rPr>
            </w:pPr>
          </w:p>
          <w:p w14:paraId="76600868" w14:textId="77777777" w:rsidR="00AE2085" w:rsidRPr="00C1054A" w:rsidRDefault="00AE2085" w:rsidP="00AE2085">
            <w:pPr>
              <w:spacing w:after="0" w:line="240" w:lineRule="auto"/>
              <w:jc w:val="both"/>
              <w:rPr>
                <w:sz w:val="20"/>
                <w:szCs w:val="20"/>
                <w:lang w:val="sr-Cyrl-CS"/>
              </w:rPr>
            </w:pPr>
          </w:p>
          <w:p w14:paraId="5D2F72E5" w14:textId="77777777" w:rsidR="00AE2085" w:rsidRPr="00C1054A" w:rsidRDefault="00AE2085" w:rsidP="00AE2085">
            <w:pPr>
              <w:spacing w:after="0" w:line="240" w:lineRule="auto"/>
              <w:jc w:val="both"/>
              <w:rPr>
                <w:sz w:val="20"/>
                <w:szCs w:val="20"/>
                <w:lang w:val="sr-Cyrl-CS"/>
              </w:rPr>
            </w:pPr>
          </w:p>
          <w:p w14:paraId="00579170" w14:textId="77777777" w:rsidR="00AE2085" w:rsidRPr="00C1054A" w:rsidRDefault="00AE2085" w:rsidP="00AE2085">
            <w:pPr>
              <w:spacing w:after="0" w:line="240" w:lineRule="auto"/>
              <w:jc w:val="both"/>
              <w:rPr>
                <w:sz w:val="20"/>
                <w:szCs w:val="20"/>
                <w:lang w:val="sr-Cyrl-CS"/>
              </w:rPr>
            </w:pPr>
          </w:p>
          <w:p w14:paraId="3A732BC9" w14:textId="77777777" w:rsidR="00AE2085" w:rsidRPr="00C1054A" w:rsidRDefault="00AE2085" w:rsidP="00AE2085">
            <w:pPr>
              <w:spacing w:after="0" w:line="240" w:lineRule="auto"/>
              <w:jc w:val="both"/>
              <w:rPr>
                <w:sz w:val="20"/>
                <w:szCs w:val="20"/>
                <w:lang w:val="sr-Cyrl-CS"/>
              </w:rPr>
            </w:pPr>
          </w:p>
          <w:p w14:paraId="6F639D67" w14:textId="77777777" w:rsidR="00AE2085" w:rsidRPr="00C1054A" w:rsidRDefault="00AE2085" w:rsidP="00AE2085">
            <w:pPr>
              <w:spacing w:after="0" w:line="240" w:lineRule="auto"/>
              <w:jc w:val="both"/>
              <w:rPr>
                <w:sz w:val="20"/>
                <w:szCs w:val="20"/>
                <w:lang w:val="sr-Cyrl-CS"/>
              </w:rPr>
            </w:pPr>
          </w:p>
          <w:p w14:paraId="5B9A6969" w14:textId="77777777" w:rsidR="00AE2085" w:rsidRPr="00C1054A" w:rsidRDefault="00AE2085" w:rsidP="00AE2085">
            <w:pPr>
              <w:spacing w:after="0" w:line="240" w:lineRule="auto"/>
              <w:jc w:val="both"/>
              <w:rPr>
                <w:sz w:val="20"/>
                <w:szCs w:val="20"/>
                <w:lang w:val="sr-Cyrl-CS"/>
              </w:rPr>
            </w:pPr>
          </w:p>
          <w:p w14:paraId="4DCAB7B0" w14:textId="77777777" w:rsidR="00AE2085" w:rsidRPr="00C1054A" w:rsidRDefault="00AE2085" w:rsidP="00AE2085">
            <w:pPr>
              <w:spacing w:after="0" w:line="240" w:lineRule="auto"/>
              <w:jc w:val="both"/>
              <w:rPr>
                <w:sz w:val="20"/>
                <w:szCs w:val="20"/>
                <w:lang w:val="sr-Cyrl-CS"/>
              </w:rPr>
            </w:pPr>
          </w:p>
          <w:p w14:paraId="74F5ACE8" w14:textId="77777777" w:rsidR="00AE2085" w:rsidRPr="00C1054A" w:rsidRDefault="00AE2085" w:rsidP="00AE2085">
            <w:pPr>
              <w:spacing w:after="0" w:line="240" w:lineRule="auto"/>
              <w:jc w:val="both"/>
              <w:rPr>
                <w:sz w:val="20"/>
                <w:szCs w:val="20"/>
                <w:lang w:val="sr-Cyrl-CS"/>
              </w:rPr>
            </w:pPr>
          </w:p>
          <w:p w14:paraId="0FF7358C" w14:textId="77777777" w:rsidR="00AE2085" w:rsidRPr="00C1054A" w:rsidRDefault="00AE2085" w:rsidP="00AE2085">
            <w:pPr>
              <w:spacing w:after="0" w:line="240" w:lineRule="auto"/>
              <w:jc w:val="both"/>
              <w:rPr>
                <w:sz w:val="20"/>
                <w:szCs w:val="20"/>
                <w:lang w:val="sr-Cyrl-CS"/>
              </w:rPr>
            </w:pPr>
          </w:p>
          <w:p w14:paraId="19CDF9AE" w14:textId="77777777" w:rsidR="00AE2085" w:rsidRPr="00C1054A" w:rsidRDefault="00AE2085" w:rsidP="00AE2085">
            <w:pPr>
              <w:spacing w:after="0" w:line="240" w:lineRule="auto"/>
              <w:jc w:val="both"/>
              <w:rPr>
                <w:sz w:val="20"/>
                <w:szCs w:val="20"/>
                <w:lang w:val="sr-Cyrl-CS"/>
              </w:rPr>
            </w:pPr>
          </w:p>
          <w:p w14:paraId="0DF03612" w14:textId="77777777" w:rsidR="00AE2085" w:rsidRPr="00C1054A" w:rsidRDefault="00AE2085" w:rsidP="00AE2085">
            <w:pPr>
              <w:spacing w:after="0" w:line="240" w:lineRule="auto"/>
              <w:jc w:val="both"/>
              <w:rPr>
                <w:sz w:val="20"/>
                <w:szCs w:val="20"/>
                <w:lang w:val="sr-Cyrl-CS"/>
              </w:rPr>
            </w:pPr>
          </w:p>
          <w:p w14:paraId="53570A4F" w14:textId="77777777" w:rsidR="00AE2085" w:rsidRPr="00C1054A" w:rsidRDefault="00AE2085" w:rsidP="00AE2085">
            <w:pPr>
              <w:spacing w:after="0" w:line="240" w:lineRule="auto"/>
              <w:jc w:val="both"/>
              <w:rPr>
                <w:sz w:val="20"/>
                <w:szCs w:val="20"/>
                <w:lang w:val="sr-Cyrl-CS"/>
              </w:rPr>
            </w:pPr>
          </w:p>
          <w:p w14:paraId="4D335443" w14:textId="77777777" w:rsidR="00AE2085" w:rsidRPr="00C1054A" w:rsidRDefault="00AE2085" w:rsidP="00AE2085">
            <w:pPr>
              <w:spacing w:after="0" w:line="240" w:lineRule="auto"/>
              <w:jc w:val="both"/>
              <w:rPr>
                <w:sz w:val="20"/>
                <w:szCs w:val="20"/>
                <w:lang w:val="sr-Cyrl-CS"/>
              </w:rPr>
            </w:pPr>
          </w:p>
          <w:p w14:paraId="453466D5" w14:textId="77777777" w:rsidR="00AE2085" w:rsidRPr="00C1054A" w:rsidRDefault="00AE2085" w:rsidP="00AE2085">
            <w:pPr>
              <w:spacing w:after="0" w:line="240" w:lineRule="auto"/>
              <w:jc w:val="both"/>
              <w:rPr>
                <w:sz w:val="20"/>
                <w:szCs w:val="20"/>
                <w:lang w:val="sr-Cyrl-CS"/>
              </w:rPr>
            </w:pPr>
          </w:p>
          <w:p w14:paraId="0659C0B7" w14:textId="77777777" w:rsidR="00AE2085" w:rsidRPr="00C1054A" w:rsidRDefault="00AE2085" w:rsidP="00AE2085">
            <w:pPr>
              <w:spacing w:after="0" w:line="240" w:lineRule="auto"/>
              <w:jc w:val="both"/>
              <w:rPr>
                <w:sz w:val="20"/>
                <w:szCs w:val="20"/>
                <w:lang w:val="sr-Cyrl-CS"/>
              </w:rPr>
            </w:pPr>
          </w:p>
          <w:p w14:paraId="3C42DCF6" w14:textId="77777777" w:rsidR="00AE2085" w:rsidRPr="00C1054A" w:rsidRDefault="00AE2085" w:rsidP="00AE2085">
            <w:pPr>
              <w:spacing w:after="0" w:line="240" w:lineRule="auto"/>
              <w:jc w:val="both"/>
              <w:rPr>
                <w:sz w:val="20"/>
                <w:szCs w:val="20"/>
                <w:lang w:val="sr-Cyrl-CS"/>
              </w:rPr>
            </w:pPr>
          </w:p>
          <w:p w14:paraId="6C2390D9" w14:textId="77777777" w:rsidR="00AE2085" w:rsidRPr="00C1054A" w:rsidRDefault="00AE2085" w:rsidP="00AE2085">
            <w:pPr>
              <w:spacing w:after="0" w:line="240" w:lineRule="auto"/>
              <w:jc w:val="both"/>
              <w:rPr>
                <w:sz w:val="20"/>
                <w:szCs w:val="20"/>
                <w:lang w:val="sr-Cyrl-CS"/>
              </w:rPr>
            </w:pPr>
          </w:p>
          <w:p w14:paraId="2B78B99D" w14:textId="77777777" w:rsidR="00AE2085" w:rsidRPr="00C1054A" w:rsidRDefault="00AE2085" w:rsidP="00AE2085">
            <w:pPr>
              <w:spacing w:after="0" w:line="240" w:lineRule="auto"/>
              <w:jc w:val="both"/>
              <w:rPr>
                <w:sz w:val="20"/>
                <w:szCs w:val="20"/>
                <w:lang w:val="sr-Cyrl-CS"/>
              </w:rPr>
            </w:pPr>
          </w:p>
          <w:p w14:paraId="51757B59" w14:textId="77777777" w:rsidR="00AE2085" w:rsidRPr="00C1054A" w:rsidRDefault="00AE2085" w:rsidP="00AE2085">
            <w:pPr>
              <w:spacing w:after="0" w:line="240" w:lineRule="auto"/>
              <w:jc w:val="both"/>
              <w:rPr>
                <w:sz w:val="20"/>
                <w:szCs w:val="20"/>
                <w:lang w:val="sr-Cyrl-CS"/>
              </w:rPr>
            </w:pPr>
          </w:p>
          <w:p w14:paraId="2309F1D5" w14:textId="77777777" w:rsidR="00AE2085" w:rsidRPr="00C1054A" w:rsidRDefault="00AE2085" w:rsidP="00AE2085">
            <w:pPr>
              <w:spacing w:after="0" w:line="240" w:lineRule="auto"/>
              <w:jc w:val="both"/>
              <w:rPr>
                <w:sz w:val="20"/>
                <w:szCs w:val="20"/>
                <w:lang w:val="sr-Cyrl-CS"/>
              </w:rPr>
            </w:pPr>
          </w:p>
          <w:p w14:paraId="4F8F2C74" w14:textId="77777777" w:rsidR="00AE2085" w:rsidRPr="00C1054A" w:rsidRDefault="00AE2085" w:rsidP="00AE2085">
            <w:pPr>
              <w:spacing w:after="0" w:line="240" w:lineRule="auto"/>
              <w:jc w:val="both"/>
              <w:rPr>
                <w:sz w:val="20"/>
                <w:szCs w:val="20"/>
                <w:lang w:val="sr-Cyrl-CS"/>
              </w:rPr>
            </w:pPr>
          </w:p>
          <w:p w14:paraId="42A94132" w14:textId="77777777" w:rsidR="00AE2085" w:rsidRPr="00C1054A" w:rsidRDefault="00AE2085" w:rsidP="00AE2085">
            <w:pPr>
              <w:spacing w:after="0" w:line="240" w:lineRule="auto"/>
              <w:jc w:val="both"/>
              <w:rPr>
                <w:sz w:val="20"/>
                <w:szCs w:val="20"/>
                <w:lang w:val="sr-Cyrl-CS"/>
              </w:rPr>
            </w:pPr>
          </w:p>
        </w:tc>
        <w:tc>
          <w:tcPr>
            <w:tcW w:w="3510" w:type="dxa"/>
            <w:shd w:val="clear" w:color="auto" w:fill="auto"/>
          </w:tcPr>
          <w:p w14:paraId="7236F9F2" w14:textId="77777777" w:rsidR="00706DA8" w:rsidRPr="00706DA8" w:rsidRDefault="00706DA8" w:rsidP="00706DA8">
            <w:pPr>
              <w:spacing w:after="0" w:line="240" w:lineRule="auto"/>
              <w:jc w:val="both"/>
              <w:rPr>
                <w:sz w:val="20"/>
                <w:szCs w:val="20"/>
                <w:lang w:val="ru-RU"/>
              </w:rPr>
            </w:pPr>
            <w:r w:rsidRPr="00706DA8">
              <w:rPr>
                <w:sz w:val="20"/>
                <w:szCs w:val="20"/>
                <w:lang w:val="ru-RU"/>
              </w:rPr>
              <w:t>Органи АТС су:</w:t>
            </w:r>
          </w:p>
          <w:p w14:paraId="421FB080" w14:textId="77777777" w:rsidR="00706DA8" w:rsidRPr="00706DA8" w:rsidRDefault="00706DA8" w:rsidP="00706DA8">
            <w:pPr>
              <w:spacing w:after="0" w:line="240" w:lineRule="auto"/>
              <w:jc w:val="both"/>
              <w:rPr>
                <w:sz w:val="20"/>
                <w:szCs w:val="20"/>
                <w:lang w:val="ru-RU"/>
              </w:rPr>
            </w:pPr>
            <w:r w:rsidRPr="00706DA8">
              <w:rPr>
                <w:sz w:val="20"/>
                <w:szCs w:val="20"/>
                <w:lang w:val="ru-RU"/>
              </w:rPr>
              <w:t>1) Управни одбор;</w:t>
            </w:r>
          </w:p>
          <w:p w14:paraId="54C2F471" w14:textId="77777777" w:rsidR="00706DA8" w:rsidRPr="00706DA8" w:rsidRDefault="00706DA8" w:rsidP="00706DA8">
            <w:pPr>
              <w:spacing w:after="0" w:line="240" w:lineRule="auto"/>
              <w:jc w:val="both"/>
              <w:rPr>
                <w:sz w:val="20"/>
                <w:szCs w:val="20"/>
                <w:lang w:val="ru-RU"/>
              </w:rPr>
            </w:pPr>
            <w:r w:rsidRPr="00706DA8">
              <w:rPr>
                <w:sz w:val="20"/>
                <w:szCs w:val="20"/>
                <w:lang w:val="ru-RU"/>
              </w:rPr>
              <w:t>2) Директор;</w:t>
            </w:r>
          </w:p>
          <w:p w14:paraId="56287A00" w14:textId="77777777" w:rsidR="00706DA8" w:rsidRPr="00706DA8" w:rsidRDefault="00706DA8" w:rsidP="00706DA8">
            <w:pPr>
              <w:spacing w:after="0" w:line="240" w:lineRule="auto"/>
              <w:jc w:val="both"/>
              <w:rPr>
                <w:sz w:val="20"/>
                <w:szCs w:val="20"/>
                <w:lang w:val="ru-RU"/>
              </w:rPr>
            </w:pPr>
            <w:r w:rsidRPr="00706DA8">
              <w:rPr>
                <w:sz w:val="20"/>
                <w:szCs w:val="20"/>
                <w:lang w:val="ru-RU"/>
              </w:rPr>
              <w:t>3) Надзорни одбор.</w:t>
            </w:r>
          </w:p>
          <w:p w14:paraId="69DD41DE" w14:textId="77777777" w:rsidR="00706DA8" w:rsidRPr="00706DA8" w:rsidRDefault="00706DA8" w:rsidP="00706DA8">
            <w:pPr>
              <w:spacing w:after="0" w:line="240" w:lineRule="auto"/>
              <w:jc w:val="both"/>
              <w:rPr>
                <w:sz w:val="20"/>
                <w:szCs w:val="20"/>
                <w:lang w:val="ru-RU"/>
              </w:rPr>
            </w:pPr>
            <w:r w:rsidRPr="00706DA8">
              <w:rPr>
                <w:sz w:val="20"/>
                <w:szCs w:val="20"/>
                <w:lang w:val="ru-RU"/>
              </w:rPr>
              <w:t>Управни одбор има председника и четири члана.</w:t>
            </w:r>
          </w:p>
          <w:p w14:paraId="6834C2C1" w14:textId="77777777" w:rsidR="00706DA8" w:rsidRPr="00706DA8" w:rsidRDefault="00706DA8" w:rsidP="00706DA8">
            <w:pPr>
              <w:spacing w:after="0" w:line="240" w:lineRule="auto"/>
              <w:jc w:val="both"/>
              <w:rPr>
                <w:sz w:val="20"/>
                <w:szCs w:val="20"/>
                <w:lang w:val="ru-RU"/>
              </w:rPr>
            </w:pPr>
            <w:r w:rsidRPr="00706DA8">
              <w:rPr>
                <w:sz w:val="20"/>
                <w:szCs w:val="20"/>
                <w:lang w:val="ru-RU"/>
              </w:rPr>
              <w:t>Председника и чланове Управног одбора именује и разрешава оснивач.</w:t>
            </w:r>
          </w:p>
          <w:p w14:paraId="4B204F89" w14:textId="77777777" w:rsidR="00706DA8" w:rsidRPr="00706DA8" w:rsidRDefault="00706DA8" w:rsidP="00706DA8">
            <w:pPr>
              <w:spacing w:after="0" w:line="240" w:lineRule="auto"/>
              <w:jc w:val="both"/>
              <w:rPr>
                <w:sz w:val="20"/>
                <w:szCs w:val="20"/>
                <w:lang w:val="ru-RU"/>
              </w:rPr>
            </w:pPr>
            <w:r w:rsidRPr="00706DA8">
              <w:rPr>
                <w:sz w:val="20"/>
                <w:szCs w:val="20"/>
                <w:lang w:val="ru-RU"/>
              </w:rPr>
              <w:t>За председника Управног одбора именује се представник министарства надлежног за послове акредитације.</w:t>
            </w:r>
          </w:p>
          <w:p w14:paraId="31982A6A" w14:textId="77777777" w:rsidR="00706DA8" w:rsidRPr="00706DA8" w:rsidRDefault="00706DA8" w:rsidP="00706DA8">
            <w:pPr>
              <w:spacing w:after="0" w:line="240" w:lineRule="auto"/>
              <w:jc w:val="both"/>
              <w:rPr>
                <w:sz w:val="20"/>
                <w:szCs w:val="20"/>
                <w:lang w:val="ru-RU"/>
              </w:rPr>
            </w:pPr>
            <w:r w:rsidRPr="00706DA8">
              <w:rPr>
                <w:sz w:val="20"/>
                <w:szCs w:val="20"/>
                <w:lang w:val="ru-RU"/>
              </w:rPr>
              <w:t>Једног члана Управног одбора предлаже министарство надлежно за послове акредитације из реда органа, односно организација надлежних за припрему односно доношење техничких прописа, са искуством рада у области акредитације, односно оцењивања усаглашености.</w:t>
            </w:r>
          </w:p>
          <w:p w14:paraId="359FF0B6" w14:textId="77777777" w:rsidR="00706DA8" w:rsidRPr="00706DA8" w:rsidRDefault="00706DA8" w:rsidP="00706DA8">
            <w:pPr>
              <w:spacing w:after="0" w:line="240" w:lineRule="auto"/>
              <w:jc w:val="both"/>
              <w:rPr>
                <w:sz w:val="20"/>
                <w:szCs w:val="20"/>
                <w:lang w:val="ru-RU"/>
              </w:rPr>
            </w:pPr>
            <w:r w:rsidRPr="00706DA8">
              <w:rPr>
                <w:sz w:val="20"/>
                <w:szCs w:val="20"/>
                <w:lang w:val="ru-RU"/>
              </w:rPr>
              <w:t>Два члана Управног одбора предлаже Привредна комора Србије.</w:t>
            </w:r>
          </w:p>
          <w:p w14:paraId="53E2458A" w14:textId="77777777" w:rsidR="00706DA8" w:rsidRPr="00706DA8" w:rsidRDefault="00706DA8" w:rsidP="00706DA8">
            <w:pPr>
              <w:spacing w:after="0" w:line="240" w:lineRule="auto"/>
              <w:jc w:val="both"/>
              <w:rPr>
                <w:sz w:val="20"/>
                <w:szCs w:val="20"/>
                <w:lang w:val="ru-RU"/>
              </w:rPr>
            </w:pPr>
            <w:r w:rsidRPr="00706DA8">
              <w:rPr>
                <w:sz w:val="20"/>
                <w:szCs w:val="20"/>
                <w:lang w:val="ru-RU"/>
              </w:rPr>
              <w:t>Један члан Управног одбора предлаже се из реда запослених у АТС.</w:t>
            </w:r>
          </w:p>
          <w:p w14:paraId="2A92ADA7" w14:textId="77777777" w:rsidR="00706DA8" w:rsidRPr="00706DA8" w:rsidRDefault="00706DA8" w:rsidP="00706DA8">
            <w:pPr>
              <w:spacing w:after="0" w:line="240" w:lineRule="auto"/>
              <w:jc w:val="both"/>
              <w:rPr>
                <w:sz w:val="20"/>
                <w:szCs w:val="20"/>
                <w:lang w:val="ru-RU"/>
              </w:rPr>
            </w:pPr>
            <w:r w:rsidRPr="00706DA8">
              <w:rPr>
                <w:sz w:val="20"/>
                <w:szCs w:val="20"/>
                <w:lang w:val="ru-RU"/>
              </w:rPr>
              <w:t>Надзорни одбор има председника и четири члана.</w:t>
            </w:r>
          </w:p>
          <w:p w14:paraId="581CB66F" w14:textId="77777777" w:rsidR="00706DA8" w:rsidRPr="00706DA8" w:rsidRDefault="00706DA8" w:rsidP="00706DA8">
            <w:pPr>
              <w:spacing w:after="0" w:line="240" w:lineRule="auto"/>
              <w:jc w:val="both"/>
              <w:rPr>
                <w:sz w:val="20"/>
                <w:szCs w:val="20"/>
                <w:lang w:val="ru-RU"/>
              </w:rPr>
            </w:pPr>
            <w:r w:rsidRPr="00706DA8">
              <w:rPr>
                <w:sz w:val="20"/>
                <w:szCs w:val="20"/>
                <w:lang w:val="ru-RU"/>
              </w:rPr>
              <w:t>Председника и чланове Надзорног одбора именује и разрешава оснивач.</w:t>
            </w:r>
          </w:p>
          <w:p w14:paraId="608FA733" w14:textId="77777777" w:rsidR="00706DA8" w:rsidRPr="00706DA8" w:rsidRDefault="00706DA8" w:rsidP="00706DA8">
            <w:pPr>
              <w:spacing w:after="0" w:line="240" w:lineRule="auto"/>
              <w:jc w:val="both"/>
              <w:rPr>
                <w:sz w:val="20"/>
                <w:szCs w:val="20"/>
                <w:lang w:val="ru-RU"/>
              </w:rPr>
            </w:pPr>
            <w:r w:rsidRPr="00706DA8">
              <w:rPr>
                <w:sz w:val="20"/>
                <w:szCs w:val="20"/>
                <w:lang w:val="ru-RU"/>
              </w:rPr>
              <w:t>За председника Надзорног одбора именује се представник министарства надлежног за послове акредитације.</w:t>
            </w:r>
          </w:p>
          <w:p w14:paraId="020E386E" w14:textId="77777777" w:rsidR="00706DA8" w:rsidRPr="00706DA8" w:rsidRDefault="00706DA8" w:rsidP="00706DA8">
            <w:pPr>
              <w:spacing w:after="0" w:line="240" w:lineRule="auto"/>
              <w:jc w:val="both"/>
              <w:rPr>
                <w:sz w:val="20"/>
                <w:szCs w:val="20"/>
                <w:lang w:val="ru-RU"/>
              </w:rPr>
            </w:pPr>
            <w:r w:rsidRPr="00706DA8">
              <w:rPr>
                <w:sz w:val="20"/>
                <w:szCs w:val="20"/>
                <w:lang w:val="ru-RU"/>
              </w:rPr>
              <w:t>Једног члана Надзорног одбора предлаже министарство надлежно за послове акредитације из реда органа, односно организација надлежних за припрему односно доношење техничких прописа, са искуством рада у области акредитације, односно оцењивања усаглашености.</w:t>
            </w:r>
          </w:p>
          <w:p w14:paraId="769792D3" w14:textId="77777777" w:rsidR="00706DA8" w:rsidRPr="00706DA8" w:rsidRDefault="00706DA8" w:rsidP="00706DA8">
            <w:pPr>
              <w:spacing w:after="0" w:line="240" w:lineRule="auto"/>
              <w:jc w:val="both"/>
              <w:rPr>
                <w:sz w:val="20"/>
                <w:szCs w:val="20"/>
                <w:lang w:val="ru-RU"/>
              </w:rPr>
            </w:pPr>
            <w:r w:rsidRPr="00706DA8">
              <w:rPr>
                <w:sz w:val="20"/>
                <w:szCs w:val="20"/>
                <w:lang w:val="ru-RU"/>
              </w:rPr>
              <w:t>Два члана Надзорног одбора предлаже Привредна комора Србије.</w:t>
            </w:r>
          </w:p>
          <w:p w14:paraId="2FE891B5" w14:textId="77777777" w:rsidR="00706DA8" w:rsidRPr="00706DA8" w:rsidRDefault="00706DA8" w:rsidP="00706DA8">
            <w:pPr>
              <w:spacing w:after="0" w:line="240" w:lineRule="auto"/>
              <w:jc w:val="both"/>
              <w:rPr>
                <w:sz w:val="20"/>
                <w:szCs w:val="20"/>
                <w:lang w:val="ru-RU"/>
              </w:rPr>
            </w:pPr>
            <w:r w:rsidRPr="00706DA8">
              <w:rPr>
                <w:sz w:val="20"/>
                <w:szCs w:val="20"/>
                <w:lang w:val="ru-RU"/>
              </w:rPr>
              <w:t>Једног члана Надзорног одбора предлаже АТС из реда запослених у АТС.</w:t>
            </w:r>
          </w:p>
          <w:p w14:paraId="082A8A46" w14:textId="77777777" w:rsidR="00706DA8" w:rsidRPr="00706DA8" w:rsidRDefault="00706DA8" w:rsidP="00706DA8">
            <w:pPr>
              <w:spacing w:after="0" w:line="240" w:lineRule="auto"/>
              <w:jc w:val="both"/>
              <w:rPr>
                <w:sz w:val="20"/>
                <w:szCs w:val="20"/>
                <w:lang w:val="ru-RU"/>
              </w:rPr>
            </w:pPr>
            <w:r w:rsidRPr="00706DA8">
              <w:rPr>
                <w:sz w:val="20"/>
                <w:szCs w:val="20"/>
                <w:lang w:val="ru-RU"/>
              </w:rPr>
              <w:t>Начин и поступак избора органа из става 1. овог члана, делокруг органа и друга питања значајна за рад органа уређују се оснивачким актом АТС који доноси оснивач.</w:t>
            </w:r>
          </w:p>
          <w:p w14:paraId="630757C6" w14:textId="77777777" w:rsidR="00706DA8" w:rsidRPr="00706DA8" w:rsidRDefault="00706DA8" w:rsidP="00706DA8">
            <w:pPr>
              <w:spacing w:after="0" w:line="240" w:lineRule="auto"/>
              <w:jc w:val="both"/>
              <w:rPr>
                <w:sz w:val="20"/>
                <w:szCs w:val="20"/>
                <w:lang w:val="ru-RU"/>
              </w:rPr>
            </w:pPr>
            <w:r w:rsidRPr="00706DA8">
              <w:rPr>
                <w:sz w:val="20"/>
                <w:szCs w:val="20"/>
                <w:lang w:val="ru-RU"/>
              </w:rPr>
              <w:t>Пословање и управљање АТС ближе се уређује статутом АТС.</w:t>
            </w:r>
          </w:p>
          <w:p w14:paraId="2BBF378C" w14:textId="77777777" w:rsidR="00706DA8" w:rsidRPr="00706DA8" w:rsidRDefault="00706DA8" w:rsidP="00706DA8">
            <w:pPr>
              <w:spacing w:after="0" w:line="240" w:lineRule="auto"/>
              <w:jc w:val="both"/>
              <w:rPr>
                <w:sz w:val="20"/>
                <w:szCs w:val="20"/>
                <w:lang w:val="ru-RU"/>
              </w:rPr>
            </w:pPr>
            <w:r w:rsidRPr="00706DA8">
              <w:rPr>
                <w:sz w:val="20"/>
                <w:szCs w:val="20"/>
                <w:lang w:val="ru-RU"/>
              </w:rPr>
              <w:t>Члан 12.</w:t>
            </w:r>
          </w:p>
          <w:p w14:paraId="61C2CFEC" w14:textId="77777777" w:rsidR="00706DA8" w:rsidRPr="00706DA8" w:rsidRDefault="00706DA8" w:rsidP="00706DA8">
            <w:pPr>
              <w:spacing w:after="0" w:line="240" w:lineRule="auto"/>
              <w:jc w:val="both"/>
              <w:rPr>
                <w:sz w:val="20"/>
                <w:szCs w:val="20"/>
                <w:lang w:val="ru-RU"/>
              </w:rPr>
            </w:pPr>
            <w:r w:rsidRPr="00706DA8">
              <w:rPr>
                <w:sz w:val="20"/>
                <w:szCs w:val="20"/>
                <w:lang w:val="ru-RU"/>
              </w:rPr>
              <w:t>У АТС се образују Савет за акредитацију као саветодавно тело и стални и/или привремени технички комитети, као стручна тела за поједине области акредитације.</w:t>
            </w:r>
          </w:p>
          <w:p w14:paraId="09AF7751" w14:textId="77777777" w:rsidR="00706DA8" w:rsidRPr="00706DA8" w:rsidRDefault="00706DA8" w:rsidP="00706DA8">
            <w:pPr>
              <w:spacing w:after="0" w:line="240" w:lineRule="auto"/>
              <w:jc w:val="both"/>
              <w:rPr>
                <w:sz w:val="20"/>
                <w:szCs w:val="20"/>
                <w:lang w:val="ru-RU"/>
              </w:rPr>
            </w:pPr>
            <w:r w:rsidRPr="00706DA8">
              <w:rPr>
                <w:sz w:val="20"/>
                <w:szCs w:val="20"/>
                <w:lang w:val="ru-RU"/>
              </w:rPr>
              <w:t>Савет за акредитацију је  саветодавно тело које даје стручна мишљења у погледу развоја система акредитације, установљава критеријуме за оцењиваче, даје иницијативе за проширење области деловања АТС и заузима ставове према другим стручним питањима.</w:t>
            </w:r>
          </w:p>
          <w:p w14:paraId="2B810517" w14:textId="77777777" w:rsidR="00706DA8" w:rsidRPr="00706DA8" w:rsidRDefault="00706DA8" w:rsidP="00706DA8">
            <w:pPr>
              <w:spacing w:after="0" w:line="240" w:lineRule="auto"/>
              <w:jc w:val="both"/>
              <w:rPr>
                <w:sz w:val="20"/>
                <w:szCs w:val="20"/>
                <w:lang w:val="ru-RU"/>
              </w:rPr>
            </w:pPr>
            <w:r w:rsidRPr="00706DA8">
              <w:rPr>
                <w:sz w:val="20"/>
                <w:szCs w:val="20"/>
                <w:lang w:val="ru-RU"/>
              </w:rPr>
              <w:t>Председника Савета за акредитацију бирају чланови Савета између себе.</w:t>
            </w:r>
          </w:p>
          <w:p w14:paraId="0FAD12B5" w14:textId="77777777" w:rsidR="00706DA8" w:rsidRPr="00706DA8" w:rsidRDefault="00706DA8" w:rsidP="00706DA8">
            <w:pPr>
              <w:spacing w:after="0" w:line="240" w:lineRule="auto"/>
              <w:jc w:val="both"/>
              <w:rPr>
                <w:sz w:val="20"/>
                <w:szCs w:val="20"/>
                <w:lang w:val="ru-RU"/>
              </w:rPr>
            </w:pPr>
            <w:r w:rsidRPr="00706DA8">
              <w:rPr>
                <w:sz w:val="20"/>
                <w:szCs w:val="20"/>
                <w:lang w:val="ru-RU"/>
              </w:rPr>
              <w:t>За чланове Савета за акредитацију бирају се истакнути стручњаци и научни радници из области које су значајне за обављање послова из надлежности АТС, као представници заинтересованих страна.</w:t>
            </w:r>
          </w:p>
          <w:p w14:paraId="7DB36AF0" w14:textId="77777777" w:rsidR="00706DA8" w:rsidRPr="00706DA8" w:rsidRDefault="00706DA8" w:rsidP="00706DA8">
            <w:pPr>
              <w:spacing w:after="0" w:line="240" w:lineRule="auto"/>
              <w:jc w:val="both"/>
              <w:rPr>
                <w:sz w:val="20"/>
                <w:szCs w:val="20"/>
                <w:lang w:val="ru-RU"/>
              </w:rPr>
            </w:pPr>
            <w:r w:rsidRPr="00706DA8">
              <w:rPr>
                <w:sz w:val="20"/>
                <w:szCs w:val="20"/>
                <w:lang w:val="ru-RU"/>
              </w:rPr>
              <w:t>Технички комитети су стручна тела која обављају послове експертизе за одређене области акредитације.</w:t>
            </w:r>
          </w:p>
          <w:p w14:paraId="671A7A70" w14:textId="77777777" w:rsidR="002723BB" w:rsidRPr="00C1054A" w:rsidRDefault="00706DA8" w:rsidP="00706DA8">
            <w:pPr>
              <w:spacing w:after="0" w:line="240" w:lineRule="auto"/>
              <w:jc w:val="both"/>
              <w:rPr>
                <w:sz w:val="20"/>
                <w:szCs w:val="20"/>
                <w:lang w:val="sr-Cyrl-CS"/>
              </w:rPr>
            </w:pPr>
            <w:r w:rsidRPr="00706DA8">
              <w:rPr>
                <w:sz w:val="20"/>
                <w:szCs w:val="20"/>
                <w:lang w:val="ru-RU"/>
              </w:rPr>
              <w:t>Образовање и начин рада Савета за акредитацију и техничких комитета, правила и критеријуми за именовање председника и чланова, делокруг, начин рада и друга питања значајна за њихов рад, ближе се уређују оснивачким актом и општим актима АТС, у складу са законом.</w:t>
            </w:r>
          </w:p>
        </w:tc>
        <w:tc>
          <w:tcPr>
            <w:tcW w:w="990" w:type="dxa"/>
          </w:tcPr>
          <w:p w14:paraId="7DD8014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62B55ABA" w14:textId="77777777" w:rsidR="00AE2085" w:rsidRPr="00C1054A" w:rsidRDefault="00AE2085" w:rsidP="00AE2085">
            <w:pPr>
              <w:spacing w:after="0" w:line="240" w:lineRule="auto"/>
              <w:jc w:val="both"/>
              <w:rPr>
                <w:sz w:val="20"/>
                <w:szCs w:val="20"/>
                <w:lang w:val="sr-Cyrl-CS"/>
              </w:rPr>
            </w:pPr>
          </w:p>
        </w:tc>
        <w:tc>
          <w:tcPr>
            <w:tcW w:w="1530" w:type="dxa"/>
          </w:tcPr>
          <w:p w14:paraId="62668748" w14:textId="77777777" w:rsidR="00AE2085" w:rsidRPr="00C1054A" w:rsidRDefault="00AE2085" w:rsidP="00AE2085">
            <w:pPr>
              <w:spacing w:after="0" w:line="240" w:lineRule="auto"/>
              <w:jc w:val="both"/>
              <w:rPr>
                <w:sz w:val="20"/>
                <w:szCs w:val="20"/>
                <w:lang w:val="sr-Cyrl-CS"/>
              </w:rPr>
            </w:pPr>
          </w:p>
        </w:tc>
      </w:tr>
      <w:tr w:rsidR="00AE2085" w:rsidRPr="00C1054A" w14:paraId="665337D8" w14:textId="77777777" w:rsidTr="00852C93">
        <w:trPr>
          <w:trHeight w:val="558"/>
        </w:trPr>
        <w:tc>
          <w:tcPr>
            <w:tcW w:w="990" w:type="dxa"/>
          </w:tcPr>
          <w:p w14:paraId="243446A5" w14:textId="77777777" w:rsidR="00AE2085" w:rsidRPr="00C1054A" w:rsidRDefault="00AE2085" w:rsidP="00AE2085">
            <w:pPr>
              <w:spacing w:after="0" w:line="240" w:lineRule="auto"/>
              <w:jc w:val="both"/>
              <w:rPr>
                <w:sz w:val="20"/>
                <w:szCs w:val="20"/>
                <w:lang w:val="sr-Cyrl-CS"/>
              </w:rPr>
            </w:pPr>
            <w:r w:rsidRPr="00C1054A">
              <w:rPr>
                <w:sz w:val="20"/>
                <w:szCs w:val="20"/>
                <w:lang w:val="sr-Cyrl-CS"/>
              </w:rPr>
              <w:t>5.1.</w:t>
            </w:r>
          </w:p>
        </w:tc>
        <w:tc>
          <w:tcPr>
            <w:tcW w:w="3240" w:type="dxa"/>
          </w:tcPr>
          <w:p w14:paraId="0486E815" w14:textId="77777777" w:rsidR="00AE2085" w:rsidRPr="00C1054A" w:rsidRDefault="00AE2085" w:rsidP="00852C93">
            <w:pPr>
              <w:spacing w:after="0" w:line="240" w:lineRule="auto"/>
              <w:rPr>
                <w:sz w:val="20"/>
                <w:szCs w:val="20"/>
                <w:lang w:val="sr-Cyrl-CS"/>
              </w:rPr>
            </w:pPr>
            <w:r w:rsidRPr="00C1054A">
              <w:rPr>
                <w:sz w:val="20"/>
                <w:szCs w:val="20"/>
                <w:lang w:val="sr-Cyrl-CS"/>
              </w:rPr>
              <w:t>Национално акредитационо тело, када то затражи тело за оцењивање усаглашености, оцењује да ли је тело за оцењивање усаглашености компетентно да обавља одређену активност оцењивања усаглашености. Ако се установи да је тело за оцењивање усаглашености компетентно, национално акредитационо тело издаје одговарајући сертификат о акредитацији.</w:t>
            </w:r>
          </w:p>
        </w:tc>
        <w:tc>
          <w:tcPr>
            <w:tcW w:w="1170" w:type="dxa"/>
          </w:tcPr>
          <w:p w14:paraId="468233B0" w14:textId="77777777" w:rsidR="00852C93" w:rsidRPr="00852C93" w:rsidRDefault="00852C93" w:rsidP="00AE2085">
            <w:pPr>
              <w:spacing w:after="0" w:line="240" w:lineRule="auto"/>
              <w:jc w:val="both"/>
              <w:rPr>
                <w:b/>
                <w:sz w:val="20"/>
                <w:szCs w:val="20"/>
                <w:lang w:val="sr-Cyrl-CS"/>
              </w:rPr>
            </w:pPr>
            <w:r w:rsidRPr="00852C93">
              <w:rPr>
                <w:b/>
                <w:sz w:val="20"/>
                <w:szCs w:val="20"/>
                <w:lang w:val="sr-Cyrl-CS"/>
              </w:rPr>
              <w:t>01.</w:t>
            </w:r>
          </w:p>
          <w:p w14:paraId="0C05BA6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15.1.</w:t>
            </w:r>
          </w:p>
          <w:p w14:paraId="52CD0EF5"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16.</w:t>
            </w:r>
            <w:r w:rsidR="00852C93">
              <w:rPr>
                <w:sz w:val="20"/>
                <w:szCs w:val="20"/>
                <w:lang w:val="sr-Cyrl-CS"/>
              </w:rPr>
              <w:t>2.</w:t>
            </w:r>
          </w:p>
          <w:p w14:paraId="1FC3AB6A" w14:textId="77777777" w:rsidR="00AE2085" w:rsidRPr="00C1054A" w:rsidRDefault="00AE2085" w:rsidP="00AE2085">
            <w:pPr>
              <w:spacing w:after="0" w:line="240" w:lineRule="auto"/>
              <w:jc w:val="both"/>
              <w:rPr>
                <w:sz w:val="20"/>
                <w:szCs w:val="20"/>
                <w:lang w:val="sr-Cyrl-CS"/>
              </w:rPr>
            </w:pPr>
          </w:p>
          <w:p w14:paraId="3093D641" w14:textId="77777777" w:rsidR="00AE2085" w:rsidRPr="00C1054A" w:rsidRDefault="00AE2085" w:rsidP="00AE2085">
            <w:pPr>
              <w:spacing w:after="0" w:line="240" w:lineRule="auto"/>
              <w:jc w:val="both"/>
              <w:rPr>
                <w:sz w:val="20"/>
                <w:szCs w:val="20"/>
                <w:lang w:val="sr-Cyrl-CS"/>
              </w:rPr>
            </w:pPr>
          </w:p>
          <w:p w14:paraId="328F3FCD" w14:textId="77777777" w:rsidR="00AE2085" w:rsidRPr="00C1054A" w:rsidRDefault="00AE2085" w:rsidP="00AE2085">
            <w:pPr>
              <w:spacing w:after="0" w:line="240" w:lineRule="auto"/>
              <w:jc w:val="both"/>
              <w:rPr>
                <w:sz w:val="20"/>
                <w:szCs w:val="20"/>
                <w:lang w:val="sr-Cyrl-CS"/>
              </w:rPr>
            </w:pPr>
          </w:p>
          <w:p w14:paraId="3C8F5A30" w14:textId="77777777" w:rsidR="00AE2085" w:rsidRPr="00C1054A" w:rsidRDefault="00AE2085" w:rsidP="00AE2085">
            <w:pPr>
              <w:spacing w:after="0" w:line="240" w:lineRule="auto"/>
              <w:jc w:val="both"/>
              <w:rPr>
                <w:sz w:val="20"/>
                <w:szCs w:val="20"/>
                <w:lang w:val="sr-Cyrl-CS"/>
              </w:rPr>
            </w:pPr>
          </w:p>
          <w:p w14:paraId="6283BE8C" w14:textId="77777777" w:rsidR="00AE2085" w:rsidRPr="00C1054A" w:rsidRDefault="00AE2085" w:rsidP="00AE2085">
            <w:pPr>
              <w:spacing w:after="0" w:line="240" w:lineRule="auto"/>
              <w:jc w:val="both"/>
              <w:rPr>
                <w:sz w:val="20"/>
                <w:szCs w:val="20"/>
                <w:lang w:val="sr-Cyrl-CS"/>
              </w:rPr>
            </w:pPr>
          </w:p>
          <w:p w14:paraId="7331FC43" w14:textId="77777777" w:rsidR="00AE2085" w:rsidRPr="00C1054A" w:rsidRDefault="00AE2085" w:rsidP="00AE2085">
            <w:pPr>
              <w:spacing w:after="0" w:line="240" w:lineRule="auto"/>
              <w:jc w:val="both"/>
              <w:rPr>
                <w:sz w:val="20"/>
                <w:szCs w:val="20"/>
                <w:lang w:val="sr-Cyrl-CS"/>
              </w:rPr>
            </w:pPr>
          </w:p>
          <w:p w14:paraId="5FA79CC2" w14:textId="77777777" w:rsidR="00AE2085" w:rsidRPr="00C1054A" w:rsidRDefault="00AE2085" w:rsidP="00AE2085">
            <w:pPr>
              <w:spacing w:after="0" w:line="240" w:lineRule="auto"/>
              <w:jc w:val="both"/>
              <w:rPr>
                <w:sz w:val="20"/>
                <w:szCs w:val="20"/>
                <w:lang w:val="sr-Cyrl-CS"/>
              </w:rPr>
            </w:pPr>
          </w:p>
          <w:p w14:paraId="3C35B996" w14:textId="77777777" w:rsidR="00AE2085" w:rsidRPr="00C1054A" w:rsidRDefault="00AE2085" w:rsidP="00AE2085">
            <w:pPr>
              <w:spacing w:after="0" w:line="240" w:lineRule="auto"/>
              <w:jc w:val="both"/>
              <w:rPr>
                <w:sz w:val="20"/>
                <w:szCs w:val="20"/>
                <w:lang w:val="sr-Cyrl-CS"/>
              </w:rPr>
            </w:pPr>
          </w:p>
          <w:p w14:paraId="741D73AD" w14:textId="77777777" w:rsidR="00AE2085" w:rsidRPr="00C1054A" w:rsidRDefault="00AE2085" w:rsidP="00AE2085">
            <w:pPr>
              <w:spacing w:after="0" w:line="240" w:lineRule="auto"/>
              <w:jc w:val="both"/>
              <w:rPr>
                <w:sz w:val="20"/>
                <w:szCs w:val="20"/>
                <w:lang w:val="sr-Cyrl-CS"/>
              </w:rPr>
            </w:pPr>
          </w:p>
          <w:p w14:paraId="28EB98ED" w14:textId="77777777" w:rsidR="00AE2085" w:rsidRPr="00C1054A" w:rsidRDefault="00AE2085" w:rsidP="00AE2085">
            <w:pPr>
              <w:spacing w:after="0" w:line="240" w:lineRule="auto"/>
              <w:jc w:val="both"/>
              <w:rPr>
                <w:sz w:val="20"/>
                <w:szCs w:val="20"/>
                <w:lang w:val="sr-Cyrl-CS"/>
              </w:rPr>
            </w:pPr>
          </w:p>
          <w:p w14:paraId="71569748" w14:textId="77777777" w:rsidR="00AE2085" w:rsidRPr="00C1054A" w:rsidRDefault="00AE2085" w:rsidP="00AE2085">
            <w:pPr>
              <w:spacing w:after="0" w:line="240" w:lineRule="auto"/>
              <w:jc w:val="both"/>
              <w:rPr>
                <w:sz w:val="20"/>
                <w:szCs w:val="20"/>
                <w:lang w:val="sr-Cyrl-CS"/>
              </w:rPr>
            </w:pPr>
          </w:p>
          <w:p w14:paraId="21F6A789" w14:textId="77777777" w:rsidR="00AE2085" w:rsidRPr="00C1054A" w:rsidRDefault="00AE2085" w:rsidP="00AE2085">
            <w:pPr>
              <w:spacing w:after="0" w:line="240" w:lineRule="auto"/>
              <w:jc w:val="both"/>
              <w:rPr>
                <w:sz w:val="20"/>
                <w:szCs w:val="20"/>
                <w:lang w:val="sr-Cyrl-CS"/>
              </w:rPr>
            </w:pPr>
          </w:p>
          <w:p w14:paraId="0E85E859" w14:textId="77777777" w:rsidR="00AE2085" w:rsidRPr="00C1054A" w:rsidRDefault="00AE2085" w:rsidP="00AE2085">
            <w:pPr>
              <w:spacing w:after="0" w:line="240" w:lineRule="auto"/>
              <w:jc w:val="both"/>
              <w:rPr>
                <w:sz w:val="20"/>
                <w:szCs w:val="20"/>
                <w:lang w:val="sr-Cyrl-CS"/>
              </w:rPr>
            </w:pPr>
          </w:p>
          <w:p w14:paraId="422F4CF0" w14:textId="77777777" w:rsidR="00AE2085" w:rsidRPr="00C1054A" w:rsidRDefault="00AE2085" w:rsidP="00AE2085">
            <w:pPr>
              <w:spacing w:after="0" w:line="240" w:lineRule="auto"/>
              <w:jc w:val="both"/>
              <w:rPr>
                <w:sz w:val="20"/>
                <w:szCs w:val="20"/>
                <w:lang w:val="sr-Cyrl-CS"/>
              </w:rPr>
            </w:pPr>
          </w:p>
          <w:p w14:paraId="2BA76C47" w14:textId="77777777" w:rsidR="00AE2085" w:rsidRPr="00C1054A" w:rsidRDefault="00AE2085" w:rsidP="00AE2085">
            <w:pPr>
              <w:spacing w:after="0" w:line="240" w:lineRule="auto"/>
              <w:jc w:val="both"/>
              <w:rPr>
                <w:sz w:val="20"/>
                <w:szCs w:val="20"/>
                <w:lang w:val="sr-Cyrl-CS"/>
              </w:rPr>
            </w:pPr>
          </w:p>
          <w:p w14:paraId="50F1B882" w14:textId="77777777" w:rsidR="00AE2085" w:rsidRPr="00C1054A" w:rsidRDefault="00AE2085" w:rsidP="00AE2085">
            <w:pPr>
              <w:spacing w:after="0" w:line="240" w:lineRule="auto"/>
              <w:jc w:val="both"/>
              <w:rPr>
                <w:sz w:val="20"/>
                <w:szCs w:val="20"/>
                <w:lang w:val="sr-Cyrl-CS"/>
              </w:rPr>
            </w:pPr>
          </w:p>
          <w:p w14:paraId="64402F76" w14:textId="77777777" w:rsidR="00AE2085" w:rsidRPr="00C1054A" w:rsidRDefault="00AE2085" w:rsidP="00AE2085">
            <w:pPr>
              <w:spacing w:after="0" w:line="240" w:lineRule="auto"/>
              <w:jc w:val="both"/>
              <w:rPr>
                <w:sz w:val="20"/>
                <w:szCs w:val="20"/>
                <w:lang w:val="sr-Cyrl-CS"/>
              </w:rPr>
            </w:pPr>
          </w:p>
          <w:p w14:paraId="0D69B2B6" w14:textId="77777777" w:rsidR="00AE2085" w:rsidRPr="00C1054A" w:rsidRDefault="00AE2085" w:rsidP="00AE2085">
            <w:pPr>
              <w:spacing w:after="0" w:line="240" w:lineRule="auto"/>
              <w:jc w:val="both"/>
              <w:rPr>
                <w:sz w:val="20"/>
                <w:szCs w:val="20"/>
                <w:lang w:val="sr-Cyrl-CS"/>
              </w:rPr>
            </w:pPr>
          </w:p>
          <w:p w14:paraId="2AF9B8B9" w14:textId="77777777" w:rsidR="00AE2085" w:rsidRPr="00C1054A" w:rsidRDefault="00AE2085" w:rsidP="00AE2085">
            <w:pPr>
              <w:spacing w:after="0" w:line="240" w:lineRule="auto"/>
              <w:jc w:val="both"/>
              <w:rPr>
                <w:sz w:val="20"/>
                <w:szCs w:val="20"/>
                <w:lang w:val="sr-Cyrl-CS"/>
              </w:rPr>
            </w:pPr>
          </w:p>
          <w:p w14:paraId="49306B6C" w14:textId="77777777" w:rsidR="00AE2085" w:rsidRPr="00C1054A" w:rsidRDefault="00AE2085" w:rsidP="00AE2085">
            <w:pPr>
              <w:spacing w:after="0" w:line="240" w:lineRule="auto"/>
              <w:jc w:val="both"/>
              <w:rPr>
                <w:sz w:val="20"/>
                <w:szCs w:val="20"/>
                <w:lang w:val="sr-Cyrl-CS"/>
              </w:rPr>
            </w:pPr>
          </w:p>
          <w:p w14:paraId="6195DC62" w14:textId="77777777" w:rsidR="00AE2085" w:rsidRPr="00C1054A" w:rsidRDefault="00AE2085" w:rsidP="00AE2085">
            <w:pPr>
              <w:spacing w:after="0" w:line="240" w:lineRule="auto"/>
              <w:jc w:val="both"/>
              <w:rPr>
                <w:sz w:val="20"/>
                <w:szCs w:val="20"/>
                <w:lang w:val="sr-Cyrl-CS"/>
              </w:rPr>
            </w:pPr>
          </w:p>
          <w:p w14:paraId="4D3486C0" w14:textId="77777777" w:rsidR="00AE2085" w:rsidRPr="00C1054A" w:rsidRDefault="00AE2085" w:rsidP="00AE2085">
            <w:pPr>
              <w:spacing w:after="0" w:line="240" w:lineRule="auto"/>
              <w:jc w:val="both"/>
              <w:rPr>
                <w:sz w:val="20"/>
                <w:szCs w:val="20"/>
                <w:lang w:val="sr-Cyrl-CS"/>
              </w:rPr>
            </w:pPr>
          </w:p>
          <w:p w14:paraId="732243D8" w14:textId="77777777" w:rsidR="00AE2085" w:rsidRPr="00C1054A" w:rsidRDefault="00AE2085" w:rsidP="00AE2085">
            <w:pPr>
              <w:spacing w:after="0" w:line="240" w:lineRule="auto"/>
              <w:jc w:val="both"/>
              <w:rPr>
                <w:sz w:val="20"/>
                <w:szCs w:val="20"/>
                <w:lang w:val="sr-Cyrl-CS"/>
              </w:rPr>
            </w:pPr>
          </w:p>
          <w:p w14:paraId="0491BC58" w14:textId="77777777" w:rsidR="00AE2085" w:rsidRPr="00C1054A" w:rsidRDefault="00AE2085" w:rsidP="00AE2085">
            <w:pPr>
              <w:spacing w:after="0" w:line="240" w:lineRule="auto"/>
              <w:jc w:val="both"/>
              <w:rPr>
                <w:sz w:val="20"/>
                <w:szCs w:val="20"/>
                <w:lang w:val="sr-Cyrl-CS"/>
              </w:rPr>
            </w:pPr>
          </w:p>
          <w:p w14:paraId="65F32DA5" w14:textId="77777777" w:rsidR="00AE2085" w:rsidRPr="00C1054A" w:rsidRDefault="00AE2085" w:rsidP="00AE2085">
            <w:pPr>
              <w:spacing w:after="0" w:line="240" w:lineRule="auto"/>
              <w:jc w:val="both"/>
              <w:rPr>
                <w:sz w:val="20"/>
                <w:szCs w:val="20"/>
                <w:lang w:val="sr-Cyrl-CS"/>
              </w:rPr>
            </w:pPr>
          </w:p>
          <w:p w14:paraId="3D2AFD31" w14:textId="77777777" w:rsidR="00AE2085" w:rsidRPr="00C1054A" w:rsidRDefault="00AE2085" w:rsidP="00AE2085">
            <w:pPr>
              <w:spacing w:after="0" w:line="240" w:lineRule="auto"/>
              <w:jc w:val="both"/>
              <w:rPr>
                <w:sz w:val="20"/>
                <w:szCs w:val="20"/>
                <w:lang w:val="sr-Cyrl-CS"/>
              </w:rPr>
            </w:pPr>
          </w:p>
          <w:p w14:paraId="35400A02" w14:textId="77777777" w:rsidR="00AE2085" w:rsidRPr="00C1054A" w:rsidRDefault="00AE2085" w:rsidP="00AE2085">
            <w:pPr>
              <w:spacing w:after="0" w:line="240" w:lineRule="auto"/>
              <w:jc w:val="both"/>
              <w:rPr>
                <w:sz w:val="20"/>
                <w:szCs w:val="20"/>
                <w:lang w:val="sr-Cyrl-CS"/>
              </w:rPr>
            </w:pPr>
          </w:p>
          <w:p w14:paraId="74CCB3F5" w14:textId="77777777" w:rsidR="00AE2085" w:rsidRPr="00C1054A" w:rsidRDefault="00AE2085" w:rsidP="00AE2085">
            <w:pPr>
              <w:spacing w:after="0" w:line="240" w:lineRule="auto"/>
              <w:jc w:val="both"/>
              <w:rPr>
                <w:sz w:val="20"/>
                <w:szCs w:val="20"/>
                <w:lang w:val="sr-Cyrl-CS"/>
              </w:rPr>
            </w:pPr>
          </w:p>
          <w:p w14:paraId="6C20B7E9" w14:textId="77777777" w:rsidR="00AE2085" w:rsidRPr="00C1054A" w:rsidRDefault="00AE2085" w:rsidP="00AE2085">
            <w:pPr>
              <w:spacing w:after="0" w:line="240" w:lineRule="auto"/>
              <w:jc w:val="both"/>
              <w:rPr>
                <w:sz w:val="20"/>
                <w:szCs w:val="20"/>
                <w:lang w:val="sr-Cyrl-CS"/>
              </w:rPr>
            </w:pPr>
          </w:p>
          <w:p w14:paraId="3E3C53DD" w14:textId="77777777" w:rsidR="00AE2085" w:rsidRPr="00C1054A" w:rsidRDefault="00AE2085" w:rsidP="00AE2085">
            <w:pPr>
              <w:spacing w:after="0" w:line="240" w:lineRule="auto"/>
              <w:jc w:val="both"/>
              <w:rPr>
                <w:sz w:val="20"/>
                <w:szCs w:val="20"/>
                <w:lang w:val="sr-Cyrl-CS"/>
              </w:rPr>
            </w:pPr>
          </w:p>
          <w:p w14:paraId="2B6A269E" w14:textId="77777777" w:rsidR="00AE2085" w:rsidRPr="00C1054A" w:rsidRDefault="00AE2085" w:rsidP="00AE2085">
            <w:pPr>
              <w:spacing w:after="0" w:line="240" w:lineRule="auto"/>
              <w:jc w:val="both"/>
              <w:rPr>
                <w:sz w:val="20"/>
                <w:szCs w:val="20"/>
                <w:lang w:val="sr-Cyrl-CS"/>
              </w:rPr>
            </w:pPr>
          </w:p>
          <w:p w14:paraId="2258535E" w14:textId="77777777" w:rsidR="00AE2085" w:rsidRPr="00C1054A" w:rsidRDefault="00AE2085" w:rsidP="00AE2085">
            <w:pPr>
              <w:spacing w:after="0" w:line="240" w:lineRule="auto"/>
              <w:jc w:val="both"/>
              <w:rPr>
                <w:sz w:val="20"/>
                <w:szCs w:val="20"/>
                <w:lang w:val="sr-Cyrl-CS"/>
              </w:rPr>
            </w:pPr>
          </w:p>
          <w:p w14:paraId="3182FA11" w14:textId="77777777" w:rsidR="00AE2085" w:rsidRPr="00C1054A" w:rsidRDefault="00AE2085" w:rsidP="00AE2085">
            <w:pPr>
              <w:spacing w:after="0" w:line="240" w:lineRule="auto"/>
              <w:jc w:val="both"/>
              <w:rPr>
                <w:sz w:val="20"/>
                <w:szCs w:val="20"/>
                <w:lang w:val="sr-Cyrl-CS"/>
              </w:rPr>
            </w:pPr>
          </w:p>
          <w:p w14:paraId="08C02B81" w14:textId="77777777" w:rsidR="00AE2085" w:rsidRPr="00C1054A" w:rsidRDefault="00AE2085" w:rsidP="00AE2085">
            <w:pPr>
              <w:spacing w:after="0" w:line="240" w:lineRule="auto"/>
              <w:jc w:val="both"/>
              <w:rPr>
                <w:sz w:val="20"/>
                <w:szCs w:val="20"/>
                <w:lang w:val="sr-Cyrl-CS"/>
              </w:rPr>
            </w:pPr>
          </w:p>
          <w:p w14:paraId="4F51B8B9" w14:textId="77777777" w:rsidR="00AE2085" w:rsidRPr="00C1054A" w:rsidRDefault="00AE2085" w:rsidP="00AE2085">
            <w:pPr>
              <w:spacing w:after="0" w:line="240" w:lineRule="auto"/>
              <w:jc w:val="both"/>
              <w:rPr>
                <w:sz w:val="20"/>
                <w:szCs w:val="20"/>
                <w:lang w:val="sr-Cyrl-CS"/>
              </w:rPr>
            </w:pPr>
          </w:p>
          <w:p w14:paraId="0D286847" w14:textId="77777777" w:rsidR="00AE2085" w:rsidRPr="00C1054A" w:rsidRDefault="00AE2085" w:rsidP="00AE2085">
            <w:pPr>
              <w:spacing w:after="0" w:line="240" w:lineRule="auto"/>
              <w:jc w:val="both"/>
              <w:rPr>
                <w:sz w:val="20"/>
                <w:szCs w:val="20"/>
                <w:lang w:val="sr-Cyrl-CS"/>
              </w:rPr>
            </w:pPr>
          </w:p>
          <w:p w14:paraId="623521D1" w14:textId="77777777" w:rsidR="00AE2085" w:rsidRPr="00C1054A" w:rsidRDefault="00AE2085" w:rsidP="00AE2085">
            <w:pPr>
              <w:spacing w:after="0" w:line="240" w:lineRule="auto"/>
              <w:jc w:val="both"/>
              <w:rPr>
                <w:sz w:val="20"/>
                <w:szCs w:val="20"/>
                <w:lang w:val="sr-Cyrl-CS"/>
              </w:rPr>
            </w:pPr>
          </w:p>
          <w:p w14:paraId="2B5F2758" w14:textId="77777777" w:rsidR="00AE2085" w:rsidRPr="00C1054A" w:rsidRDefault="00AE2085" w:rsidP="00AE2085">
            <w:pPr>
              <w:spacing w:after="0" w:line="240" w:lineRule="auto"/>
              <w:jc w:val="both"/>
              <w:rPr>
                <w:sz w:val="20"/>
                <w:szCs w:val="20"/>
                <w:lang w:val="sr-Cyrl-CS"/>
              </w:rPr>
            </w:pPr>
          </w:p>
          <w:p w14:paraId="7C751B54" w14:textId="77777777" w:rsidR="00AE2085" w:rsidRPr="00C1054A" w:rsidRDefault="00AE2085" w:rsidP="00AE2085">
            <w:pPr>
              <w:spacing w:after="0" w:line="240" w:lineRule="auto"/>
              <w:jc w:val="both"/>
              <w:rPr>
                <w:sz w:val="20"/>
                <w:szCs w:val="20"/>
                <w:lang w:val="sr-Cyrl-CS"/>
              </w:rPr>
            </w:pPr>
          </w:p>
          <w:p w14:paraId="33A666D8" w14:textId="77777777" w:rsidR="00AE2085" w:rsidRPr="00C1054A" w:rsidRDefault="00AE2085" w:rsidP="00AE2085">
            <w:pPr>
              <w:spacing w:after="0" w:line="240" w:lineRule="auto"/>
              <w:jc w:val="both"/>
              <w:rPr>
                <w:sz w:val="20"/>
                <w:szCs w:val="20"/>
                <w:lang w:val="sr-Cyrl-CS"/>
              </w:rPr>
            </w:pPr>
          </w:p>
          <w:p w14:paraId="11C433BB" w14:textId="77777777" w:rsidR="00AE2085" w:rsidRPr="00C1054A" w:rsidRDefault="00AE2085" w:rsidP="00AE2085">
            <w:pPr>
              <w:spacing w:after="0" w:line="240" w:lineRule="auto"/>
              <w:jc w:val="both"/>
              <w:rPr>
                <w:sz w:val="20"/>
                <w:szCs w:val="20"/>
                <w:lang w:val="sr-Cyrl-CS"/>
              </w:rPr>
            </w:pPr>
          </w:p>
        </w:tc>
        <w:tc>
          <w:tcPr>
            <w:tcW w:w="3510" w:type="dxa"/>
          </w:tcPr>
          <w:p w14:paraId="2F013672" w14:textId="77777777" w:rsidR="00852C93" w:rsidRDefault="00852C93" w:rsidP="00AE2085">
            <w:pPr>
              <w:spacing w:after="0" w:line="240" w:lineRule="auto"/>
              <w:jc w:val="both"/>
              <w:rPr>
                <w:sz w:val="20"/>
                <w:szCs w:val="20"/>
                <w:lang w:val="sr-Cyrl-CS"/>
              </w:rPr>
            </w:pPr>
            <w:r w:rsidRPr="00912C68">
              <w:rPr>
                <w:color w:val="000000"/>
                <w:szCs w:val="24"/>
                <w:lang w:val="ru-RU"/>
              </w:rPr>
              <w:t xml:space="preserve"> </w:t>
            </w:r>
            <w:r w:rsidR="00706DA8" w:rsidRPr="00706DA8">
              <w:rPr>
                <w:sz w:val="20"/>
                <w:szCs w:val="20"/>
                <w:lang w:val="ru-RU"/>
              </w:rPr>
              <w:t>Поступак прве акредитације покреће се пријавом коју тело за оцењивање усаглашености подноси АТС.</w:t>
            </w:r>
          </w:p>
          <w:p w14:paraId="5C927F04" w14:textId="77777777" w:rsidR="00852C93" w:rsidRDefault="00852C93" w:rsidP="00AE2085">
            <w:pPr>
              <w:spacing w:after="0" w:line="240" w:lineRule="auto"/>
              <w:jc w:val="both"/>
              <w:rPr>
                <w:sz w:val="20"/>
                <w:szCs w:val="20"/>
                <w:lang w:val="sr-Cyrl-CS"/>
              </w:rPr>
            </w:pPr>
          </w:p>
          <w:p w14:paraId="7B1FA0DB" w14:textId="77777777" w:rsidR="00AE2085" w:rsidRPr="00C1054A" w:rsidRDefault="00706DA8" w:rsidP="00852C93">
            <w:pPr>
              <w:spacing w:after="0" w:line="240" w:lineRule="auto"/>
              <w:rPr>
                <w:sz w:val="20"/>
                <w:szCs w:val="20"/>
                <w:lang w:val="sr-Cyrl-CS"/>
              </w:rPr>
            </w:pPr>
            <w:r w:rsidRPr="00706DA8">
              <w:rPr>
                <w:sz w:val="20"/>
                <w:szCs w:val="20"/>
                <w:lang w:val="ru-RU"/>
              </w:rPr>
              <w:t>Ако се након спроведеног поступка прве акредитације утврди да тело за оцењивање усаглашености испуњава захтеве за акредитацију, АТС доноси одлуку о акредитацији,  издаје сертификат о акредитацији, у року из члана 15. став 7. овог закона.</w:t>
            </w:r>
          </w:p>
        </w:tc>
        <w:tc>
          <w:tcPr>
            <w:tcW w:w="990" w:type="dxa"/>
          </w:tcPr>
          <w:p w14:paraId="076ADAB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29543F6C" w14:textId="77777777" w:rsidR="00AE2085" w:rsidRPr="00C1054A" w:rsidRDefault="00AE2085" w:rsidP="00AE2085">
            <w:pPr>
              <w:spacing w:after="0" w:line="240" w:lineRule="auto"/>
              <w:jc w:val="both"/>
              <w:rPr>
                <w:sz w:val="20"/>
                <w:szCs w:val="20"/>
                <w:lang w:val="sr-Cyrl-CS"/>
              </w:rPr>
            </w:pPr>
          </w:p>
        </w:tc>
        <w:tc>
          <w:tcPr>
            <w:tcW w:w="1530" w:type="dxa"/>
          </w:tcPr>
          <w:p w14:paraId="2011CF87" w14:textId="77777777" w:rsidR="00AE2085" w:rsidRPr="00C1054A" w:rsidRDefault="00AE2085" w:rsidP="00AE2085">
            <w:pPr>
              <w:spacing w:after="0" w:line="240" w:lineRule="auto"/>
              <w:jc w:val="both"/>
              <w:rPr>
                <w:sz w:val="20"/>
                <w:szCs w:val="20"/>
                <w:lang w:val="sr-Cyrl-CS"/>
              </w:rPr>
            </w:pPr>
          </w:p>
        </w:tc>
      </w:tr>
      <w:tr w:rsidR="00AE2085" w:rsidRPr="00C1054A" w14:paraId="0E47E107" w14:textId="77777777" w:rsidTr="008A69BA">
        <w:tc>
          <w:tcPr>
            <w:tcW w:w="990" w:type="dxa"/>
          </w:tcPr>
          <w:p w14:paraId="2192567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5.2.</w:t>
            </w:r>
          </w:p>
        </w:tc>
        <w:tc>
          <w:tcPr>
            <w:tcW w:w="3240" w:type="dxa"/>
          </w:tcPr>
          <w:p w14:paraId="060B52B9" w14:textId="77777777" w:rsidR="00AE2085" w:rsidRPr="00706DA8" w:rsidRDefault="00AE2085" w:rsidP="00AE2085">
            <w:pPr>
              <w:spacing w:after="0" w:line="240" w:lineRule="auto"/>
              <w:jc w:val="both"/>
              <w:rPr>
                <w:sz w:val="20"/>
                <w:szCs w:val="20"/>
                <w:lang w:val="sr-Cyrl-CS"/>
              </w:rPr>
            </w:pPr>
            <w:r w:rsidRPr="00706DA8">
              <w:rPr>
                <w:sz w:val="20"/>
                <w:szCs w:val="20"/>
                <w:lang w:val="sr-Cyrl-CS"/>
              </w:rPr>
              <w:t>Када одлучи да не користи акредитацију, држава чланица доставља Комисији и другим државама чланицама сву документацију која је потребна да се верификује да је тело за оцењивање усаглашености које је изабрала компетентно да примењује одговарајуће прописе Заједнице за хармонизацију.</w:t>
            </w:r>
          </w:p>
        </w:tc>
        <w:tc>
          <w:tcPr>
            <w:tcW w:w="1170" w:type="dxa"/>
          </w:tcPr>
          <w:p w14:paraId="7B71279E" w14:textId="77777777" w:rsidR="00AE2085" w:rsidRPr="00706DA8" w:rsidRDefault="00AE2085" w:rsidP="00AE2085">
            <w:pPr>
              <w:spacing w:after="0" w:line="240" w:lineRule="auto"/>
              <w:jc w:val="both"/>
              <w:rPr>
                <w:sz w:val="20"/>
                <w:szCs w:val="20"/>
                <w:lang w:val="sr-Cyrl-CS"/>
              </w:rPr>
            </w:pPr>
          </w:p>
        </w:tc>
        <w:tc>
          <w:tcPr>
            <w:tcW w:w="3510" w:type="dxa"/>
          </w:tcPr>
          <w:p w14:paraId="3F09E33E" w14:textId="77777777" w:rsidR="00AE2085" w:rsidRPr="00706DA8" w:rsidRDefault="00AE2085" w:rsidP="00AE2085">
            <w:pPr>
              <w:spacing w:after="0" w:line="240" w:lineRule="auto"/>
              <w:jc w:val="both"/>
              <w:rPr>
                <w:color w:val="000000"/>
                <w:sz w:val="20"/>
                <w:szCs w:val="20"/>
                <w:lang w:val="sr-Cyrl-CS"/>
              </w:rPr>
            </w:pPr>
          </w:p>
        </w:tc>
        <w:tc>
          <w:tcPr>
            <w:tcW w:w="990" w:type="dxa"/>
          </w:tcPr>
          <w:p w14:paraId="795F8B53" w14:textId="77777777" w:rsidR="00AE2085" w:rsidRPr="00706DA8" w:rsidRDefault="00AC0430" w:rsidP="00AE2085">
            <w:pPr>
              <w:spacing w:after="0" w:line="240" w:lineRule="auto"/>
              <w:jc w:val="both"/>
              <w:rPr>
                <w:sz w:val="20"/>
                <w:szCs w:val="20"/>
                <w:lang w:val="sr-Cyrl-CS"/>
              </w:rPr>
            </w:pPr>
            <w:r w:rsidRPr="00706DA8">
              <w:rPr>
                <w:sz w:val="20"/>
                <w:szCs w:val="20"/>
                <w:lang w:val="sr-Cyrl-CS"/>
              </w:rPr>
              <w:t>ПУ</w:t>
            </w:r>
          </w:p>
        </w:tc>
        <w:tc>
          <w:tcPr>
            <w:tcW w:w="2700" w:type="dxa"/>
          </w:tcPr>
          <w:p w14:paraId="6170EC22" w14:textId="77777777" w:rsidR="00AE2085" w:rsidRPr="00706DA8" w:rsidRDefault="00AE2085" w:rsidP="00AE2085">
            <w:pPr>
              <w:spacing w:after="0" w:line="240" w:lineRule="auto"/>
              <w:jc w:val="both"/>
              <w:rPr>
                <w:sz w:val="20"/>
                <w:szCs w:val="20"/>
                <w:lang w:val="sr-Cyrl-CS"/>
              </w:rPr>
            </w:pPr>
            <w:r w:rsidRPr="00706DA8">
              <w:rPr>
                <w:sz w:val="20"/>
                <w:szCs w:val="20"/>
                <w:lang w:val="sr-Cyrl-CS"/>
              </w:rPr>
              <w:t>-</w:t>
            </w:r>
          </w:p>
        </w:tc>
        <w:tc>
          <w:tcPr>
            <w:tcW w:w="1530" w:type="dxa"/>
          </w:tcPr>
          <w:p w14:paraId="441FAD4B" w14:textId="77777777" w:rsidR="00AE2085" w:rsidRPr="00706DA8" w:rsidRDefault="00AC0430" w:rsidP="00AE2085">
            <w:pPr>
              <w:spacing w:after="0" w:line="240" w:lineRule="auto"/>
              <w:rPr>
                <w:sz w:val="20"/>
                <w:szCs w:val="20"/>
                <w:lang w:val="sr-Cyrl-CS"/>
              </w:rPr>
            </w:pPr>
            <w:r w:rsidRPr="00706DA8">
              <w:rPr>
                <w:sz w:val="20"/>
                <w:szCs w:val="20"/>
                <w:lang w:val="sr-Cyrl-RS"/>
              </w:rPr>
              <w:t xml:space="preserve">Одредба је садржана у </w:t>
            </w:r>
            <w:proofErr w:type="spellStart"/>
            <w:r w:rsidRPr="00706DA8">
              <w:rPr>
                <w:sz w:val="20"/>
                <w:szCs w:val="20"/>
              </w:rPr>
              <w:t>Ур</w:t>
            </w:r>
            <w:proofErr w:type="spellEnd"/>
            <w:r w:rsidRPr="00706DA8">
              <w:rPr>
                <w:sz w:val="20"/>
                <w:szCs w:val="20"/>
              </w:rPr>
              <w:t xml:space="preserve"> </w:t>
            </w:r>
            <w:proofErr w:type="spellStart"/>
            <w:r w:rsidRPr="00706DA8">
              <w:rPr>
                <w:sz w:val="20"/>
                <w:szCs w:val="20"/>
              </w:rPr>
              <w:t>едб</w:t>
            </w:r>
            <w:proofErr w:type="spellEnd"/>
            <w:r w:rsidRPr="00706DA8">
              <w:rPr>
                <w:sz w:val="20"/>
                <w:szCs w:val="20"/>
                <w:lang w:val="sr-Cyrl-RS"/>
              </w:rPr>
              <w:t>и</w:t>
            </w:r>
            <w:r w:rsidRPr="00706DA8">
              <w:rPr>
                <w:sz w:val="20"/>
                <w:szCs w:val="20"/>
              </w:rPr>
              <w:t xml:space="preserve"> о </w:t>
            </w:r>
            <w:proofErr w:type="spellStart"/>
            <w:r w:rsidRPr="00706DA8">
              <w:rPr>
                <w:sz w:val="20"/>
                <w:szCs w:val="20"/>
              </w:rPr>
              <w:t>именовању</w:t>
            </w:r>
            <w:proofErr w:type="spellEnd"/>
            <w:r w:rsidRPr="00706DA8">
              <w:rPr>
                <w:sz w:val="20"/>
                <w:szCs w:val="20"/>
              </w:rPr>
              <w:t xml:space="preserve"> </w:t>
            </w:r>
            <w:proofErr w:type="spellStart"/>
            <w:r w:rsidRPr="00706DA8">
              <w:rPr>
                <w:sz w:val="20"/>
                <w:szCs w:val="20"/>
              </w:rPr>
              <w:t>тела</w:t>
            </w:r>
            <w:proofErr w:type="spellEnd"/>
            <w:r w:rsidRPr="00706DA8">
              <w:rPr>
                <w:sz w:val="20"/>
                <w:szCs w:val="20"/>
              </w:rPr>
              <w:t xml:space="preserve"> </w:t>
            </w:r>
            <w:proofErr w:type="spellStart"/>
            <w:r w:rsidRPr="00706DA8">
              <w:rPr>
                <w:sz w:val="20"/>
                <w:szCs w:val="20"/>
              </w:rPr>
              <w:t>за</w:t>
            </w:r>
            <w:proofErr w:type="spellEnd"/>
            <w:r w:rsidRPr="00706DA8">
              <w:rPr>
                <w:sz w:val="20"/>
                <w:szCs w:val="20"/>
              </w:rPr>
              <w:t xml:space="preserve"> </w:t>
            </w:r>
            <w:proofErr w:type="spellStart"/>
            <w:r w:rsidRPr="00706DA8">
              <w:rPr>
                <w:sz w:val="20"/>
                <w:szCs w:val="20"/>
              </w:rPr>
              <w:t>оцењивање</w:t>
            </w:r>
            <w:proofErr w:type="spellEnd"/>
            <w:r w:rsidRPr="00706DA8">
              <w:rPr>
                <w:sz w:val="20"/>
                <w:szCs w:val="20"/>
              </w:rPr>
              <w:t xml:space="preserve"> </w:t>
            </w:r>
            <w:proofErr w:type="spellStart"/>
            <w:r w:rsidRPr="00706DA8">
              <w:rPr>
                <w:sz w:val="20"/>
                <w:szCs w:val="20"/>
              </w:rPr>
              <w:t>усаглашености</w:t>
            </w:r>
            <w:proofErr w:type="spellEnd"/>
            <w:r w:rsidRPr="00706DA8">
              <w:rPr>
                <w:sz w:val="20"/>
                <w:szCs w:val="20"/>
                <w:lang w:val="sr-Cyrl-RS"/>
              </w:rPr>
              <w:t xml:space="preserve"> као подзаконском акту Закона о техничким захтевима за производе и оцењивању усаглашености</w:t>
            </w:r>
          </w:p>
        </w:tc>
      </w:tr>
      <w:tr w:rsidR="00AE2085" w:rsidRPr="00C1054A" w14:paraId="02A6257C" w14:textId="77777777" w:rsidTr="008A69BA">
        <w:tc>
          <w:tcPr>
            <w:tcW w:w="990" w:type="dxa"/>
          </w:tcPr>
          <w:p w14:paraId="769087A8" w14:textId="77777777" w:rsidR="00AE2085" w:rsidRPr="00C1054A" w:rsidRDefault="00AE2085" w:rsidP="00AE2085">
            <w:pPr>
              <w:spacing w:after="0" w:line="240" w:lineRule="auto"/>
              <w:jc w:val="both"/>
              <w:rPr>
                <w:sz w:val="20"/>
                <w:szCs w:val="20"/>
                <w:lang w:val="sr-Cyrl-CS"/>
              </w:rPr>
            </w:pPr>
            <w:r w:rsidRPr="00C1054A">
              <w:rPr>
                <w:sz w:val="20"/>
                <w:szCs w:val="20"/>
                <w:lang w:val="sr-Cyrl-CS"/>
              </w:rPr>
              <w:t>5.3.</w:t>
            </w:r>
          </w:p>
        </w:tc>
        <w:tc>
          <w:tcPr>
            <w:tcW w:w="3240" w:type="dxa"/>
          </w:tcPr>
          <w:p w14:paraId="21B12820" w14:textId="77777777" w:rsidR="00AE2085" w:rsidRPr="00C1054A" w:rsidRDefault="00AE2085" w:rsidP="00AE2085">
            <w:pPr>
              <w:spacing w:after="0" w:line="240" w:lineRule="auto"/>
              <w:jc w:val="both"/>
              <w:rPr>
                <w:bCs/>
                <w:sz w:val="20"/>
                <w:szCs w:val="20"/>
                <w:lang w:val="sr-Cyrl-CS"/>
              </w:rPr>
            </w:pPr>
            <w:r w:rsidRPr="00C1054A">
              <w:rPr>
                <w:sz w:val="20"/>
                <w:szCs w:val="20"/>
                <w:lang w:val="sr-Cyrl-CS"/>
              </w:rPr>
              <w:t>Национално акредитационо тело надгледа рад тела за оцењивање усаглашености</w:t>
            </w:r>
            <w:r w:rsidRPr="00C1054A">
              <w:rPr>
                <w:bCs/>
                <w:sz w:val="20"/>
                <w:szCs w:val="20"/>
                <w:lang w:val="sr-Cyrl-CS"/>
              </w:rPr>
              <w:t xml:space="preserve"> </w:t>
            </w:r>
            <w:r w:rsidRPr="00C1054A">
              <w:rPr>
                <w:sz w:val="20"/>
                <w:szCs w:val="20"/>
                <w:lang w:val="sr-Cyrl-CS"/>
              </w:rPr>
              <w:t>којима је издало сертификат о акредитацији.</w:t>
            </w:r>
          </w:p>
          <w:p w14:paraId="245D2347" w14:textId="77777777" w:rsidR="00AE2085" w:rsidRPr="00C1054A" w:rsidRDefault="00AE2085" w:rsidP="00AE2085">
            <w:pPr>
              <w:spacing w:after="0" w:line="240" w:lineRule="auto"/>
              <w:jc w:val="both"/>
              <w:rPr>
                <w:sz w:val="20"/>
                <w:szCs w:val="20"/>
                <w:lang w:val="sr-Cyrl-CS"/>
              </w:rPr>
            </w:pPr>
          </w:p>
        </w:tc>
        <w:tc>
          <w:tcPr>
            <w:tcW w:w="1170" w:type="dxa"/>
          </w:tcPr>
          <w:p w14:paraId="241F117E" w14:textId="77777777" w:rsidR="00AC0430" w:rsidRPr="00AC0430" w:rsidRDefault="00AC0430" w:rsidP="00AE2085">
            <w:pPr>
              <w:spacing w:after="0" w:line="240" w:lineRule="auto"/>
              <w:jc w:val="both"/>
              <w:rPr>
                <w:b/>
                <w:sz w:val="20"/>
                <w:szCs w:val="20"/>
                <w:lang w:val="sr-Cyrl-CS"/>
              </w:rPr>
            </w:pPr>
            <w:r w:rsidRPr="00AC0430">
              <w:rPr>
                <w:b/>
                <w:sz w:val="20"/>
                <w:szCs w:val="20"/>
                <w:lang w:val="sr-Cyrl-CS"/>
              </w:rPr>
              <w:t>01.</w:t>
            </w:r>
          </w:p>
          <w:p w14:paraId="56EED92D" w14:textId="77777777" w:rsidR="00AE2085" w:rsidRPr="00C1054A" w:rsidRDefault="00AC0430" w:rsidP="00AE2085">
            <w:pPr>
              <w:spacing w:after="0" w:line="240" w:lineRule="auto"/>
              <w:jc w:val="both"/>
              <w:rPr>
                <w:sz w:val="20"/>
                <w:szCs w:val="20"/>
                <w:lang w:val="sr-Cyrl-CS"/>
              </w:rPr>
            </w:pPr>
            <w:r>
              <w:rPr>
                <w:sz w:val="20"/>
                <w:szCs w:val="20"/>
                <w:lang w:val="sr-Cyrl-CS"/>
              </w:rPr>
              <w:t>18.2</w:t>
            </w:r>
            <w:r w:rsidR="00AE2085" w:rsidRPr="00C1054A">
              <w:rPr>
                <w:sz w:val="20"/>
                <w:szCs w:val="20"/>
                <w:lang w:val="sr-Cyrl-CS"/>
              </w:rPr>
              <w:t>.</w:t>
            </w:r>
          </w:p>
          <w:p w14:paraId="240E7B5A" w14:textId="77777777" w:rsidR="00AE2085" w:rsidRPr="00C1054A" w:rsidRDefault="00AE2085" w:rsidP="00AE2085">
            <w:pPr>
              <w:spacing w:after="0" w:line="240" w:lineRule="auto"/>
              <w:jc w:val="both"/>
              <w:rPr>
                <w:sz w:val="20"/>
                <w:szCs w:val="20"/>
                <w:lang w:val="sr-Cyrl-CS"/>
              </w:rPr>
            </w:pPr>
          </w:p>
          <w:p w14:paraId="5A9EE3AA" w14:textId="77777777" w:rsidR="00AE2085" w:rsidRPr="00C1054A" w:rsidRDefault="00AE2085" w:rsidP="00AE2085">
            <w:pPr>
              <w:spacing w:after="0" w:line="240" w:lineRule="auto"/>
              <w:jc w:val="both"/>
              <w:rPr>
                <w:sz w:val="20"/>
                <w:szCs w:val="20"/>
                <w:lang w:val="sr-Cyrl-CS"/>
              </w:rPr>
            </w:pPr>
          </w:p>
          <w:p w14:paraId="1C90E4E6" w14:textId="77777777" w:rsidR="00AE2085" w:rsidRPr="00C1054A" w:rsidRDefault="00AE2085" w:rsidP="00AE2085">
            <w:pPr>
              <w:spacing w:after="0" w:line="240" w:lineRule="auto"/>
              <w:jc w:val="both"/>
              <w:rPr>
                <w:sz w:val="20"/>
                <w:szCs w:val="20"/>
                <w:lang w:val="sr-Cyrl-CS"/>
              </w:rPr>
            </w:pPr>
          </w:p>
          <w:p w14:paraId="7DAA13DB" w14:textId="77777777" w:rsidR="00AE2085" w:rsidRPr="00C1054A" w:rsidRDefault="00AE2085" w:rsidP="00AE2085">
            <w:pPr>
              <w:spacing w:after="0" w:line="240" w:lineRule="auto"/>
              <w:jc w:val="both"/>
              <w:rPr>
                <w:sz w:val="20"/>
                <w:szCs w:val="20"/>
                <w:lang w:val="sr-Cyrl-CS"/>
              </w:rPr>
            </w:pPr>
          </w:p>
          <w:p w14:paraId="00C8C3A1" w14:textId="77777777" w:rsidR="00AE2085" w:rsidRPr="00C1054A" w:rsidRDefault="00AE2085" w:rsidP="00AE2085">
            <w:pPr>
              <w:spacing w:after="0" w:line="240" w:lineRule="auto"/>
              <w:jc w:val="both"/>
              <w:rPr>
                <w:sz w:val="20"/>
                <w:szCs w:val="20"/>
                <w:lang w:val="sr-Cyrl-CS"/>
              </w:rPr>
            </w:pPr>
          </w:p>
          <w:p w14:paraId="3105AFC3" w14:textId="77777777" w:rsidR="00AE2085" w:rsidRPr="00C1054A" w:rsidRDefault="00AE2085" w:rsidP="00AE2085">
            <w:pPr>
              <w:spacing w:after="0" w:line="240" w:lineRule="auto"/>
              <w:jc w:val="both"/>
              <w:rPr>
                <w:sz w:val="20"/>
                <w:szCs w:val="20"/>
                <w:lang w:val="sr-Cyrl-CS"/>
              </w:rPr>
            </w:pPr>
          </w:p>
          <w:p w14:paraId="42348F20" w14:textId="77777777" w:rsidR="00AE2085" w:rsidRPr="00C1054A" w:rsidRDefault="00AE2085" w:rsidP="00AE2085">
            <w:pPr>
              <w:spacing w:after="0" w:line="240" w:lineRule="auto"/>
              <w:jc w:val="both"/>
              <w:rPr>
                <w:sz w:val="20"/>
                <w:szCs w:val="20"/>
                <w:lang w:val="sr-Cyrl-CS"/>
              </w:rPr>
            </w:pPr>
          </w:p>
          <w:p w14:paraId="7563A84F" w14:textId="77777777" w:rsidR="00AE2085" w:rsidRPr="00C1054A" w:rsidRDefault="00AE2085" w:rsidP="00AE2085">
            <w:pPr>
              <w:spacing w:after="0" w:line="240" w:lineRule="auto"/>
              <w:jc w:val="both"/>
              <w:rPr>
                <w:sz w:val="20"/>
                <w:szCs w:val="20"/>
                <w:lang w:val="sr-Cyrl-CS"/>
              </w:rPr>
            </w:pPr>
          </w:p>
          <w:p w14:paraId="0B3CD397" w14:textId="77777777" w:rsidR="00AE2085" w:rsidRPr="00C1054A" w:rsidRDefault="00AE2085" w:rsidP="00AE2085">
            <w:pPr>
              <w:spacing w:after="0" w:line="240" w:lineRule="auto"/>
              <w:jc w:val="both"/>
              <w:rPr>
                <w:sz w:val="20"/>
                <w:szCs w:val="20"/>
                <w:lang w:val="sr-Cyrl-CS"/>
              </w:rPr>
            </w:pPr>
          </w:p>
          <w:p w14:paraId="378E091E" w14:textId="77777777" w:rsidR="00AE2085" w:rsidRPr="00C1054A" w:rsidRDefault="00AE2085" w:rsidP="00AE2085">
            <w:pPr>
              <w:spacing w:after="0" w:line="240" w:lineRule="auto"/>
              <w:jc w:val="both"/>
              <w:rPr>
                <w:sz w:val="20"/>
                <w:szCs w:val="20"/>
                <w:lang w:val="sr-Cyrl-CS"/>
              </w:rPr>
            </w:pPr>
          </w:p>
        </w:tc>
        <w:tc>
          <w:tcPr>
            <w:tcW w:w="3510" w:type="dxa"/>
          </w:tcPr>
          <w:p w14:paraId="5F00A5C1" w14:textId="77777777" w:rsidR="00AE2085" w:rsidRPr="00C1054A" w:rsidRDefault="00EB1393" w:rsidP="00AE2085">
            <w:pPr>
              <w:spacing w:after="0" w:line="240" w:lineRule="auto"/>
              <w:jc w:val="both"/>
              <w:rPr>
                <w:sz w:val="20"/>
                <w:szCs w:val="20"/>
                <w:lang w:val="sr-Cyrl-CS"/>
              </w:rPr>
            </w:pPr>
            <w:r w:rsidRPr="00EB1393">
              <w:rPr>
                <w:sz w:val="20"/>
                <w:szCs w:val="20"/>
                <w:lang w:val="ru-RU"/>
              </w:rPr>
              <w:t>Испуњеност захтева за акредитацију АТС проверава надзором над радом акредитованог тела за оцењивање усаглашености, у поступку који се ближе уређује правилима акредитације.</w:t>
            </w:r>
          </w:p>
        </w:tc>
        <w:tc>
          <w:tcPr>
            <w:tcW w:w="990" w:type="dxa"/>
          </w:tcPr>
          <w:p w14:paraId="36E3BF7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5A363191" w14:textId="77777777" w:rsidR="00AE2085" w:rsidRPr="00C1054A" w:rsidRDefault="00AE2085" w:rsidP="00AE2085">
            <w:pPr>
              <w:spacing w:after="0" w:line="240" w:lineRule="auto"/>
              <w:jc w:val="both"/>
              <w:rPr>
                <w:sz w:val="20"/>
                <w:szCs w:val="20"/>
                <w:lang w:val="sr-Cyrl-CS"/>
              </w:rPr>
            </w:pPr>
          </w:p>
        </w:tc>
        <w:tc>
          <w:tcPr>
            <w:tcW w:w="1530" w:type="dxa"/>
          </w:tcPr>
          <w:p w14:paraId="6C187DFC" w14:textId="77777777" w:rsidR="00AE2085" w:rsidRPr="00C1054A" w:rsidRDefault="00AE2085" w:rsidP="00AE2085">
            <w:pPr>
              <w:spacing w:after="0" w:line="240" w:lineRule="auto"/>
              <w:jc w:val="both"/>
              <w:rPr>
                <w:sz w:val="20"/>
                <w:szCs w:val="20"/>
                <w:lang w:val="sr-Cyrl-CS"/>
              </w:rPr>
            </w:pPr>
          </w:p>
        </w:tc>
      </w:tr>
      <w:tr w:rsidR="00AE2085" w:rsidRPr="00C1054A" w14:paraId="716D4D91" w14:textId="77777777" w:rsidTr="008A69BA">
        <w:tc>
          <w:tcPr>
            <w:tcW w:w="990" w:type="dxa"/>
          </w:tcPr>
          <w:p w14:paraId="3AF8C01E" w14:textId="77777777" w:rsidR="00AE2085" w:rsidRPr="00C1054A" w:rsidRDefault="00AE2085" w:rsidP="00AE2085">
            <w:pPr>
              <w:spacing w:after="0" w:line="240" w:lineRule="auto"/>
              <w:jc w:val="both"/>
              <w:rPr>
                <w:sz w:val="20"/>
                <w:szCs w:val="20"/>
                <w:lang w:val="sr-Cyrl-CS"/>
              </w:rPr>
            </w:pPr>
            <w:r w:rsidRPr="00C1054A">
              <w:rPr>
                <w:sz w:val="20"/>
                <w:szCs w:val="20"/>
                <w:lang w:val="sr-Cyrl-CS"/>
              </w:rPr>
              <w:t>5.4.</w:t>
            </w:r>
          </w:p>
        </w:tc>
        <w:tc>
          <w:tcPr>
            <w:tcW w:w="3240" w:type="dxa"/>
          </w:tcPr>
          <w:p w14:paraId="73EF0FF8" w14:textId="77777777" w:rsidR="00AE2085" w:rsidRPr="00C1054A" w:rsidRDefault="00AE2085" w:rsidP="00AE2085">
            <w:pPr>
              <w:spacing w:after="0" w:line="240" w:lineRule="auto"/>
              <w:rPr>
                <w:sz w:val="20"/>
                <w:szCs w:val="20"/>
                <w:lang w:val="sr-Cyrl-CS"/>
              </w:rPr>
            </w:pPr>
            <w:r w:rsidRPr="00C1054A">
              <w:rPr>
                <w:sz w:val="20"/>
                <w:szCs w:val="20"/>
                <w:lang w:val="sr-Cyrl-CS"/>
              </w:rPr>
              <w:t>Уколико национално акредитационо тело утврди да тело за оцењивање усаглашености</w:t>
            </w:r>
          </w:p>
          <w:p w14:paraId="3544A278" w14:textId="77777777" w:rsidR="00AE2085" w:rsidRPr="00C1054A" w:rsidRDefault="00AE2085" w:rsidP="00AE2085">
            <w:pPr>
              <w:spacing w:after="0" w:line="240" w:lineRule="auto"/>
              <w:rPr>
                <w:sz w:val="20"/>
                <w:szCs w:val="20"/>
                <w:lang w:val="sr-Cyrl-CS"/>
              </w:rPr>
            </w:pPr>
            <w:r w:rsidRPr="00C1054A">
              <w:rPr>
                <w:sz w:val="20"/>
                <w:szCs w:val="20"/>
                <w:lang w:val="sr-Cyrl-CS"/>
              </w:rPr>
              <w:t>које је добило сертификат о акредитацији више није компетентно да обавља одређене активности оцењивања усаглашености или озбиљно прекрши своје обавезе, национално акредитационо тело предузима све одговарајуће мере да у разумном року ограничи, привремено или трајно одузме сертификат о акредитацији.</w:t>
            </w:r>
          </w:p>
        </w:tc>
        <w:tc>
          <w:tcPr>
            <w:tcW w:w="1170" w:type="dxa"/>
          </w:tcPr>
          <w:p w14:paraId="2519955C" w14:textId="77777777" w:rsidR="000F2269" w:rsidRPr="000F2269" w:rsidRDefault="000F2269" w:rsidP="00AE2085">
            <w:pPr>
              <w:spacing w:after="0" w:line="240" w:lineRule="auto"/>
              <w:jc w:val="both"/>
              <w:rPr>
                <w:b/>
                <w:sz w:val="20"/>
                <w:szCs w:val="20"/>
                <w:lang w:val="sr-Cyrl-CS"/>
              </w:rPr>
            </w:pPr>
            <w:r w:rsidRPr="000F2269">
              <w:rPr>
                <w:b/>
                <w:sz w:val="20"/>
                <w:szCs w:val="20"/>
                <w:lang w:val="sr-Cyrl-CS"/>
              </w:rPr>
              <w:t>01.</w:t>
            </w:r>
          </w:p>
          <w:p w14:paraId="6183B400" w14:textId="77777777" w:rsidR="000F2269" w:rsidRDefault="000F2269" w:rsidP="00AE2085">
            <w:pPr>
              <w:spacing w:after="0" w:line="240" w:lineRule="auto"/>
              <w:jc w:val="both"/>
              <w:rPr>
                <w:sz w:val="20"/>
                <w:szCs w:val="20"/>
                <w:lang w:val="sr-Cyrl-CS"/>
              </w:rPr>
            </w:pPr>
          </w:p>
          <w:p w14:paraId="149D4C14" w14:textId="77777777" w:rsidR="00AE2085" w:rsidRPr="00C1054A" w:rsidRDefault="000F2269" w:rsidP="00AE2085">
            <w:pPr>
              <w:spacing w:after="0" w:line="240" w:lineRule="auto"/>
              <w:jc w:val="both"/>
              <w:rPr>
                <w:sz w:val="20"/>
                <w:szCs w:val="20"/>
                <w:lang w:val="sr-Cyrl-CS"/>
              </w:rPr>
            </w:pPr>
            <w:r>
              <w:rPr>
                <w:sz w:val="20"/>
                <w:szCs w:val="20"/>
                <w:lang w:val="sr-Cyrl-CS"/>
              </w:rPr>
              <w:t>18</w:t>
            </w:r>
            <w:r w:rsidR="00AE2085" w:rsidRPr="00C1054A">
              <w:rPr>
                <w:sz w:val="20"/>
                <w:szCs w:val="20"/>
                <w:lang w:val="sr-Cyrl-CS"/>
              </w:rPr>
              <w:t>.</w:t>
            </w:r>
            <w:r>
              <w:rPr>
                <w:sz w:val="20"/>
                <w:szCs w:val="20"/>
                <w:lang w:val="sr-Cyrl-CS"/>
              </w:rPr>
              <w:t>6</w:t>
            </w:r>
            <w:r w:rsidR="00AE2085" w:rsidRPr="00C1054A">
              <w:rPr>
                <w:sz w:val="20"/>
                <w:szCs w:val="20"/>
                <w:lang w:val="sr-Cyrl-CS"/>
              </w:rPr>
              <w:t>.</w:t>
            </w:r>
          </w:p>
          <w:p w14:paraId="717C5A34" w14:textId="77777777" w:rsidR="00AE2085" w:rsidRDefault="000F2269" w:rsidP="00AE2085">
            <w:pPr>
              <w:spacing w:after="0" w:line="240" w:lineRule="auto"/>
              <w:jc w:val="both"/>
              <w:rPr>
                <w:sz w:val="20"/>
                <w:szCs w:val="20"/>
                <w:lang w:val="sr-Cyrl-CS"/>
              </w:rPr>
            </w:pPr>
            <w:r>
              <w:rPr>
                <w:sz w:val="20"/>
                <w:szCs w:val="20"/>
                <w:lang w:val="sr-Cyrl-CS"/>
              </w:rPr>
              <w:t>18.7.</w:t>
            </w:r>
          </w:p>
          <w:p w14:paraId="4A9D6CE8" w14:textId="77777777" w:rsidR="000F2269" w:rsidRPr="00C1054A" w:rsidRDefault="000F2269" w:rsidP="00AE2085">
            <w:pPr>
              <w:spacing w:after="0" w:line="240" w:lineRule="auto"/>
              <w:jc w:val="both"/>
              <w:rPr>
                <w:sz w:val="20"/>
                <w:szCs w:val="20"/>
                <w:lang w:val="sr-Cyrl-CS"/>
              </w:rPr>
            </w:pPr>
            <w:r>
              <w:rPr>
                <w:sz w:val="20"/>
                <w:szCs w:val="20"/>
                <w:lang w:val="sr-Cyrl-CS"/>
              </w:rPr>
              <w:t>18.8.</w:t>
            </w:r>
          </w:p>
          <w:p w14:paraId="1467EF67" w14:textId="77777777" w:rsidR="00AE2085" w:rsidRPr="00C1054A" w:rsidRDefault="00AE2085" w:rsidP="00AE2085">
            <w:pPr>
              <w:spacing w:after="0" w:line="240" w:lineRule="auto"/>
              <w:jc w:val="both"/>
              <w:rPr>
                <w:sz w:val="20"/>
                <w:szCs w:val="20"/>
                <w:lang w:val="sr-Cyrl-CS"/>
              </w:rPr>
            </w:pPr>
          </w:p>
          <w:p w14:paraId="72580434" w14:textId="77777777" w:rsidR="00AE2085" w:rsidRPr="00C1054A" w:rsidRDefault="00AE2085" w:rsidP="00AE2085">
            <w:pPr>
              <w:spacing w:after="0" w:line="240" w:lineRule="auto"/>
              <w:jc w:val="both"/>
              <w:rPr>
                <w:sz w:val="20"/>
                <w:szCs w:val="20"/>
                <w:lang w:val="sr-Cyrl-CS"/>
              </w:rPr>
            </w:pPr>
          </w:p>
          <w:p w14:paraId="35A62B2A" w14:textId="77777777" w:rsidR="00AE2085" w:rsidRPr="00C1054A" w:rsidRDefault="00AE2085" w:rsidP="00AE2085">
            <w:pPr>
              <w:spacing w:after="0" w:line="240" w:lineRule="auto"/>
              <w:jc w:val="both"/>
              <w:rPr>
                <w:sz w:val="20"/>
                <w:szCs w:val="20"/>
                <w:lang w:val="sr-Cyrl-CS"/>
              </w:rPr>
            </w:pPr>
          </w:p>
          <w:p w14:paraId="42D2AFDE" w14:textId="77777777" w:rsidR="00AE2085" w:rsidRPr="00C1054A" w:rsidRDefault="00AE2085" w:rsidP="00AE2085">
            <w:pPr>
              <w:spacing w:after="0" w:line="240" w:lineRule="auto"/>
              <w:jc w:val="both"/>
              <w:rPr>
                <w:sz w:val="20"/>
                <w:szCs w:val="20"/>
                <w:lang w:val="sr-Cyrl-CS"/>
              </w:rPr>
            </w:pPr>
          </w:p>
          <w:p w14:paraId="27B1A7AC" w14:textId="77777777" w:rsidR="00AE2085" w:rsidRPr="00C1054A" w:rsidRDefault="00AE2085" w:rsidP="00AE2085">
            <w:pPr>
              <w:spacing w:after="0" w:line="240" w:lineRule="auto"/>
              <w:jc w:val="both"/>
              <w:rPr>
                <w:sz w:val="20"/>
                <w:szCs w:val="20"/>
                <w:lang w:val="sr-Cyrl-CS"/>
              </w:rPr>
            </w:pPr>
          </w:p>
          <w:p w14:paraId="657A4B06" w14:textId="77777777" w:rsidR="00AE2085" w:rsidRPr="00C1054A" w:rsidRDefault="00AE2085" w:rsidP="00AE2085">
            <w:pPr>
              <w:spacing w:after="0" w:line="240" w:lineRule="auto"/>
              <w:jc w:val="both"/>
              <w:rPr>
                <w:sz w:val="20"/>
                <w:szCs w:val="20"/>
                <w:lang w:val="sr-Cyrl-CS"/>
              </w:rPr>
            </w:pPr>
          </w:p>
          <w:p w14:paraId="1F9D0158" w14:textId="77777777" w:rsidR="00AE2085" w:rsidRPr="00C1054A" w:rsidRDefault="00AE2085" w:rsidP="00AE2085">
            <w:pPr>
              <w:spacing w:after="0" w:line="240" w:lineRule="auto"/>
              <w:jc w:val="both"/>
              <w:rPr>
                <w:sz w:val="20"/>
                <w:szCs w:val="20"/>
                <w:lang w:val="sr-Cyrl-CS"/>
              </w:rPr>
            </w:pPr>
          </w:p>
          <w:p w14:paraId="6549507A" w14:textId="77777777" w:rsidR="00AE2085" w:rsidRPr="00C1054A" w:rsidRDefault="00AE2085" w:rsidP="00AE2085">
            <w:pPr>
              <w:spacing w:after="0" w:line="240" w:lineRule="auto"/>
              <w:jc w:val="both"/>
              <w:rPr>
                <w:sz w:val="20"/>
                <w:szCs w:val="20"/>
                <w:lang w:val="sr-Cyrl-CS"/>
              </w:rPr>
            </w:pPr>
          </w:p>
          <w:p w14:paraId="48A14B69" w14:textId="77777777" w:rsidR="00AE2085" w:rsidRPr="00C1054A" w:rsidRDefault="00AE2085" w:rsidP="00AE2085">
            <w:pPr>
              <w:spacing w:after="0" w:line="240" w:lineRule="auto"/>
              <w:jc w:val="both"/>
              <w:rPr>
                <w:sz w:val="20"/>
                <w:szCs w:val="20"/>
                <w:lang w:val="sr-Cyrl-CS"/>
              </w:rPr>
            </w:pPr>
          </w:p>
          <w:p w14:paraId="6ED6D4FB" w14:textId="77777777" w:rsidR="00AE2085" w:rsidRPr="00C1054A" w:rsidRDefault="00AE2085" w:rsidP="00AE2085">
            <w:pPr>
              <w:spacing w:after="0" w:line="240" w:lineRule="auto"/>
              <w:jc w:val="both"/>
              <w:rPr>
                <w:sz w:val="20"/>
                <w:szCs w:val="20"/>
                <w:lang w:val="sr-Cyrl-CS"/>
              </w:rPr>
            </w:pPr>
          </w:p>
          <w:p w14:paraId="42B59938" w14:textId="77777777" w:rsidR="00AE2085" w:rsidRPr="00C1054A" w:rsidRDefault="00AE2085" w:rsidP="00AE2085">
            <w:pPr>
              <w:spacing w:after="0" w:line="240" w:lineRule="auto"/>
              <w:jc w:val="both"/>
              <w:rPr>
                <w:sz w:val="20"/>
                <w:szCs w:val="20"/>
                <w:lang w:val="sr-Cyrl-CS"/>
              </w:rPr>
            </w:pPr>
          </w:p>
          <w:p w14:paraId="4BC3D2E2" w14:textId="77777777" w:rsidR="00AE2085" w:rsidRPr="00C1054A" w:rsidRDefault="00AE2085" w:rsidP="00AE2085">
            <w:pPr>
              <w:spacing w:after="0" w:line="240" w:lineRule="auto"/>
              <w:jc w:val="both"/>
              <w:rPr>
                <w:sz w:val="20"/>
                <w:szCs w:val="20"/>
                <w:lang w:val="sr-Cyrl-CS"/>
              </w:rPr>
            </w:pPr>
          </w:p>
        </w:tc>
        <w:tc>
          <w:tcPr>
            <w:tcW w:w="3510" w:type="dxa"/>
          </w:tcPr>
          <w:p w14:paraId="327E0444" w14:textId="77777777" w:rsidR="00EB1393" w:rsidRPr="00EB1393" w:rsidRDefault="00EB1393" w:rsidP="00EB1393">
            <w:pPr>
              <w:spacing w:after="0" w:line="240" w:lineRule="auto"/>
              <w:jc w:val="both"/>
              <w:rPr>
                <w:sz w:val="20"/>
                <w:szCs w:val="20"/>
                <w:lang w:val="ru-RU"/>
              </w:rPr>
            </w:pPr>
            <w:r w:rsidRPr="00EB1393">
              <w:rPr>
                <w:sz w:val="20"/>
                <w:szCs w:val="20"/>
                <w:lang w:val="ru-RU"/>
              </w:rPr>
              <w:t>Ако током периода важења акредитације АТС утврди да је тело за оцењивање усаглашености озбиљно прекршило своје обавезе, АТС доноси одлуку о суспензији или повлачењу акредитације.</w:t>
            </w:r>
          </w:p>
          <w:p w14:paraId="27766837" w14:textId="77777777" w:rsidR="00EB1393" w:rsidRPr="00EB1393" w:rsidRDefault="00EB1393" w:rsidP="00EB1393">
            <w:pPr>
              <w:spacing w:after="0" w:line="240" w:lineRule="auto"/>
              <w:jc w:val="both"/>
              <w:rPr>
                <w:sz w:val="20"/>
                <w:szCs w:val="20"/>
                <w:lang w:val="ru-RU"/>
              </w:rPr>
            </w:pPr>
            <w:r w:rsidRPr="00EB1393">
              <w:rPr>
                <w:sz w:val="20"/>
                <w:szCs w:val="20"/>
                <w:lang w:val="ru-RU"/>
              </w:rPr>
              <w:t>Одлука о суспензији акредитације доноси се најдуже на шест месеци.</w:t>
            </w:r>
          </w:p>
          <w:p w14:paraId="0488D2B6" w14:textId="77777777" w:rsidR="00AE2085" w:rsidRPr="00C1054A" w:rsidRDefault="00EB1393" w:rsidP="00EB1393">
            <w:pPr>
              <w:spacing w:after="0" w:line="240" w:lineRule="auto"/>
              <w:jc w:val="both"/>
              <w:rPr>
                <w:sz w:val="20"/>
                <w:szCs w:val="20"/>
                <w:lang w:val="sr-Cyrl-CS"/>
              </w:rPr>
            </w:pPr>
            <w:r w:rsidRPr="00EB1393">
              <w:rPr>
                <w:sz w:val="20"/>
                <w:szCs w:val="20"/>
                <w:lang w:val="ru-RU"/>
              </w:rPr>
              <w:t>Осим одлуке из става 5. овог члана АТС може донети  одлуку којом се утврђује смањење, суспензија или повлачење акредитације и на основу писаног захтева тог акредитованог тела за оцењивање усаглашености.</w:t>
            </w:r>
          </w:p>
        </w:tc>
        <w:tc>
          <w:tcPr>
            <w:tcW w:w="990" w:type="dxa"/>
          </w:tcPr>
          <w:p w14:paraId="1008439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2815EFE4" w14:textId="77777777" w:rsidR="00AE2085" w:rsidRPr="00C1054A" w:rsidRDefault="00AE2085" w:rsidP="00EB1393">
            <w:pPr>
              <w:spacing w:after="0" w:line="240" w:lineRule="auto"/>
              <w:jc w:val="both"/>
              <w:rPr>
                <w:sz w:val="20"/>
                <w:szCs w:val="20"/>
                <w:lang w:val="sr-Cyrl-CS"/>
              </w:rPr>
            </w:pPr>
          </w:p>
        </w:tc>
        <w:tc>
          <w:tcPr>
            <w:tcW w:w="1530" w:type="dxa"/>
          </w:tcPr>
          <w:p w14:paraId="6CA0D737"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4FC93376" w14:textId="77777777" w:rsidTr="008A69BA">
        <w:tc>
          <w:tcPr>
            <w:tcW w:w="990" w:type="dxa"/>
          </w:tcPr>
          <w:p w14:paraId="0945A5CC" w14:textId="77777777" w:rsidR="00AE2085" w:rsidRPr="00C1054A" w:rsidRDefault="00AE2085" w:rsidP="00AE2085">
            <w:pPr>
              <w:spacing w:after="0" w:line="240" w:lineRule="auto"/>
              <w:jc w:val="both"/>
              <w:rPr>
                <w:sz w:val="20"/>
                <w:szCs w:val="20"/>
                <w:lang w:val="sr-Cyrl-CS"/>
              </w:rPr>
            </w:pPr>
            <w:r w:rsidRPr="00C1054A">
              <w:rPr>
                <w:sz w:val="20"/>
                <w:szCs w:val="20"/>
                <w:lang w:val="sr-Cyrl-CS"/>
              </w:rPr>
              <w:t>5.5.</w:t>
            </w:r>
          </w:p>
        </w:tc>
        <w:tc>
          <w:tcPr>
            <w:tcW w:w="3240" w:type="dxa"/>
          </w:tcPr>
          <w:p w14:paraId="4FF628CC"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Државе чланице установљавају поступке за решавање жалби, укључујући, где је то прикладно, правне лекове против одлука о акредитацији или не доношењу</w:t>
            </w:r>
          </w:p>
          <w:p w14:paraId="318801F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одлуке.</w:t>
            </w:r>
          </w:p>
        </w:tc>
        <w:tc>
          <w:tcPr>
            <w:tcW w:w="1170" w:type="dxa"/>
          </w:tcPr>
          <w:p w14:paraId="49C00AC4" w14:textId="77777777" w:rsidR="00AE2085" w:rsidRPr="000F2269" w:rsidRDefault="000F2269" w:rsidP="00AE2085">
            <w:pPr>
              <w:spacing w:after="0" w:line="240" w:lineRule="auto"/>
              <w:jc w:val="both"/>
              <w:rPr>
                <w:b/>
                <w:sz w:val="20"/>
                <w:szCs w:val="20"/>
                <w:lang w:val="sr-Cyrl-CS"/>
              </w:rPr>
            </w:pPr>
            <w:r w:rsidRPr="000F2269">
              <w:rPr>
                <w:b/>
                <w:sz w:val="20"/>
                <w:szCs w:val="20"/>
                <w:lang w:val="sr-Cyrl-CS"/>
              </w:rPr>
              <w:t>01.</w:t>
            </w:r>
          </w:p>
          <w:p w14:paraId="6769D738" w14:textId="77777777" w:rsidR="000F2269" w:rsidRDefault="000F2269" w:rsidP="00AE2085">
            <w:pPr>
              <w:spacing w:after="0" w:line="240" w:lineRule="auto"/>
              <w:jc w:val="both"/>
              <w:rPr>
                <w:sz w:val="20"/>
                <w:szCs w:val="20"/>
                <w:lang w:val="sr-Cyrl-CS"/>
              </w:rPr>
            </w:pPr>
            <w:r>
              <w:rPr>
                <w:sz w:val="20"/>
                <w:szCs w:val="20"/>
                <w:lang w:val="sr-Cyrl-CS"/>
              </w:rPr>
              <w:t>20.</w:t>
            </w:r>
          </w:p>
          <w:p w14:paraId="62726D43" w14:textId="77777777" w:rsidR="000F2269" w:rsidRDefault="000F2269" w:rsidP="00AE2085">
            <w:pPr>
              <w:spacing w:after="0" w:line="240" w:lineRule="auto"/>
              <w:jc w:val="both"/>
              <w:rPr>
                <w:sz w:val="20"/>
                <w:szCs w:val="20"/>
                <w:lang w:val="sr-Cyrl-CS"/>
              </w:rPr>
            </w:pPr>
          </w:p>
          <w:p w14:paraId="5AD68F16" w14:textId="77777777" w:rsidR="000F2269" w:rsidRPr="00C1054A" w:rsidRDefault="000F2269" w:rsidP="00AE2085">
            <w:pPr>
              <w:spacing w:after="0" w:line="240" w:lineRule="auto"/>
              <w:jc w:val="both"/>
              <w:rPr>
                <w:sz w:val="20"/>
                <w:szCs w:val="20"/>
                <w:lang w:val="sr-Cyrl-CS"/>
              </w:rPr>
            </w:pPr>
            <w:r>
              <w:rPr>
                <w:sz w:val="20"/>
                <w:szCs w:val="20"/>
                <w:lang w:val="sr-Cyrl-CS"/>
              </w:rPr>
              <w:t>21.</w:t>
            </w:r>
          </w:p>
          <w:p w14:paraId="743C2079" w14:textId="77777777" w:rsidR="00AE2085" w:rsidRPr="00C1054A" w:rsidRDefault="00AE2085" w:rsidP="00AE2085">
            <w:pPr>
              <w:spacing w:after="0" w:line="240" w:lineRule="auto"/>
              <w:jc w:val="both"/>
              <w:rPr>
                <w:sz w:val="20"/>
                <w:szCs w:val="20"/>
                <w:lang w:val="sr-Cyrl-CS"/>
              </w:rPr>
            </w:pPr>
          </w:p>
          <w:p w14:paraId="41B6A7DC" w14:textId="77777777" w:rsidR="00AE2085" w:rsidRPr="00C1054A" w:rsidRDefault="00AE2085" w:rsidP="00AE2085">
            <w:pPr>
              <w:spacing w:after="0" w:line="240" w:lineRule="auto"/>
              <w:jc w:val="both"/>
              <w:rPr>
                <w:sz w:val="20"/>
                <w:szCs w:val="20"/>
                <w:lang w:val="sr-Cyrl-CS"/>
              </w:rPr>
            </w:pPr>
          </w:p>
          <w:p w14:paraId="17527DF6" w14:textId="77777777" w:rsidR="00AE2085" w:rsidRPr="00C1054A" w:rsidRDefault="00AE2085" w:rsidP="00AE2085">
            <w:pPr>
              <w:spacing w:after="0" w:line="240" w:lineRule="auto"/>
              <w:jc w:val="both"/>
              <w:rPr>
                <w:sz w:val="20"/>
                <w:szCs w:val="20"/>
                <w:lang w:val="sr-Cyrl-CS"/>
              </w:rPr>
            </w:pPr>
          </w:p>
          <w:p w14:paraId="52B71471" w14:textId="77777777" w:rsidR="00AE2085" w:rsidRPr="00C1054A" w:rsidRDefault="00AE2085" w:rsidP="00AE2085">
            <w:pPr>
              <w:spacing w:after="0" w:line="240" w:lineRule="auto"/>
              <w:jc w:val="both"/>
              <w:rPr>
                <w:sz w:val="20"/>
                <w:szCs w:val="20"/>
                <w:lang w:val="sr-Cyrl-CS"/>
              </w:rPr>
            </w:pPr>
          </w:p>
          <w:p w14:paraId="5498173B" w14:textId="77777777" w:rsidR="00AE2085" w:rsidRPr="00C1054A" w:rsidRDefault="00AE2085" w:rsidP="00AE2085">
            <w:pPr>
              <w:spacing w:after="0" w:line="240" w:lineRule="auto"/>
              <w:jc w:val="both"/>
              <w:rPr>
                <w:sz w:val="20"/>
                <w:szCs w:val="20"/>
                <w:lang w:val="sr-Cyrl-CS"/>
              </w:rPr>
            </w:pPr>
          </w:p>
          <w:p w14:paraId="69C006A7" w14:textId="77777777" w:rsidR="00AE2085" w:rsidRPr="00C1054A" w:rsidRDefault="00AE2085" w:rsidP="00AE2085">
            <w:pPr>
              <w:spacing w:after="0" w:line="240" w:lineRule="auto"/>
              <w:jc w:val="both"/>
              <w:rPr>
                <w:sz w:val="20"/>
                <w:szCs w:val="20"/>
                <w:lang w:val="sr-Cyrl-CS"/>
              </w:rPr>
            </w:pPr>
          </w:p>
          <w:p w14:paraId="06CC14CE" w14:textId="77777777" w:rsidR="00AE2085" w:rsidRPr="00C1054A" w:rsidRDefault="00AE2085" w:rsidP="00AE2085">
            <w:pPr>
              <w:spacing w:after="0" w:line="240" w:lineRule="auto"/>
              <w:jc w:val="both"/>
              <w:rPr>
                <w:sz w:val="20"/>
                <w:szCs w:val="20"/>
                <w:lang w:val="sr-Cyrl-CS"/>
              </w:rPr>
            </w:pPr>
          </w:p>
          <w:p w14:paraId="5E46D809" w14:textId="77777777" w:rsidR="00AE2085" w:rsidRPr="00C1054A" w:rsidRDefault="00AE2085" w:rsidP="00AE2085">
            <w:pPr>
              <w:spacing w:after="0" w:line="240" w:lineRule="auto"/>
              <w:jc w:val="both"/>
              <w:rPr>
                <w:sz w:val="20"/>
                <w:szCs w:val="20"/>
                <w:lang w:val="sr-Cyrl-CS"/>
              </w:rPr>
            </w:pPr>
          </w:p>
          <w:p w14:paraId="5EDAA9C2" w14:textId="77777777" w:rsidR="00AE2085" w:rsidRPr="00C1054A" w:rsidRDefault="00AE2085" w:rsidP="00AE2085">
            <w:pPr>
              <w:spacing w:after="0" w:line="240" w:lineRule="auto"/>
              <w:jc w:val="both"/>
              <w:rPr>
                <w:sz w:val="20"/>
                <w:szCs w:val="20"/>
                <w:lang w:val="sr-Cyrl-CS"/>
              </w:rPr>
            </w:pPr>
          </w:p>
          <w:p w14:paraId="05AF652D" w14:textId="77777777" w:rsidR="00AE2085" w:rsidRPr="00C1054A" w:rsidRDefault="00AE2085" w:rsidP="00AE2085">
            <w:pPr>
              <w:spacing w:after="0" w:line="240" w:lineRule="auto"/>
              <w:jc w:val="both"/>
              <w:rPr>
                <w:sz w:val="20"/>
                <w:szCs w:val="20"/>
                <w:lang w:val="sr-Cyrl-CS"/>
              </w:rPr>
            </w:pPr>
          </w:p>
          <w:p w14:paraId="34C91FD4" w14:textId="77777777" w:rsidR="00AE2085" w:rsidRPr="00C1054A" w:rsidRDefault="00AE2085" w:rsidP="00AE2085">
            <w:pPr>
              <w:spacing w:after="0" w:line="240" w:lineRule="auto"/>
              <w:jc w:val="both"/>
              <w:rPr>
                <w:sz w:val="20"/>
                <w:szCs w:val="20"/>
                <w:lang w:val="sr-Cyrl-CS"/>
              </w:rPr>
            </w:pPr>
          </w:p>
          <w:p w14:paraId="22D6CF80" w14:textId="77777777" w:rsidR="00AE2085" w:rsidRPr="00C1054A" w:rsidRDefault="00AE2085" w:rsidP="00AE2085">
            <w:pPr>
              <w:spacing w:after="0" w:line="240" w:lineRule="auto"/>
              <w:jc w:val="both"/>
              <w:rPr>
                <w:sz w:val="20"/>
                <w:szCs w:val="20"/>
                <w:lang w:val="sr-Cyrl-CS"/>
              </w:rPr>
            </w:pPr>
          </w:p>
          <w:p w14:paraId="25E31FEB" w14:textId="77777777" w:rsidR="00AE2085" w:rsidRPr="00C1054A" w:rsidRDefault="00AE2085" w:rsidP="00AE2085">
            <w:pPr>
              <w:spacing w:after="0" w:line="240" w:lineRule="auto"/>
              <w:jc w:val="both"/>
              <w:rPr>
                <w:sz w:val="20"/>
                <w:szCs w:val="20"/>
                <w:lang w:val="sr-Cyrl-CS"/>
              </w:rPr>
            </w:pPr>
          </w:p>
          <w:p w14:paraId="154C399D" w14:textId="77777777" w:rsidR="00AE2085" w:rsidRPr="00C1054A" w:rsidRDefault="00AE2085" w:rsidP="00AE2085">
            <w:pPr>
              <w:spacing w:after="0" w:line="240" w:lineRule="auto"/>
              <w:jc w:val="both"/>
              <w:rPr>
                <w:sz w:val="20"/>
                <w:szCs w:val="20"/>
                <w:lang w:val="sr-Cyrl-CS"/>
              </w:rPr>
            </w:pPr>
          </w:p>
          <w:p w14:paraId="284AFB34" w14:textId="77777777" w:rsidR="00AE2085" w:rsidRPr="00C1054A" w:rsidRDefault="00AE2085" w:rsidP="00AE2085">
            <w:pPr>
              <w:spacing w:after="0" w:line="240" w:lineRule="auto"/>
              <w:jc w:val="both"/>
              <w:rPr>
                <w:sz w:val="20"/>
                <w:szCs w:val="20"/>
                <w:lang w:val="sr-Cyrl-CS"/>
              </w:rPr>
            </w:pPr>
          </w:p>
          <w:p w14:paraId="5F93B216" w14:textId="77777777" w:rsidR="00AE2085" w:rsidRPr="00C1054A" w:rsidRDefault="00AE2085" w:rsidP="00AE2085">
            <w:pPr>
              <w:spacing w:after="0" w:line="240" w:lineRule="auto"/>
              <w:jc w:val="both"/>
              <w:rPr>
                <w:sz w:val="20"/>
                <w:szCs w:val="20"/>
                <w:lang w:val="sr-Cyrl-CS"/>
              </w:rPr>
            </w:pPr>
          </w:p>
          <w:p w14:paraId="4023D8AC" w14:textId="77777777" w:rsidR="00AE2085" w:rsidRPr="00C1054A" w:rsidRDefault="00AE2085" w:rsidP="00AE2085">
            <w:pPr>
              <w:spacing w:after="0" w:line="240" w:lineRule="auto"/>
              <w:jc w:val="both"/>
              <w:rPr>
                <w:sz w:val="20"/>
                <w:szCs w:val="20"/>
                <w:lang w:val="sr-Cyrl-CS"/>
              </w:rPr>
            </w:pPr>
          </w:p>
          <w:p w14:paraId="3A3C20CA" w14:textId="77777777" w:rsidR="00AE2085" w:rsidRPr="00C1054A" w:rsidRDefault="00AE2085" w:rsidP="00AE2085">
            <w:pPr>
              <w:spacing w:after="0" w:line="240" w:lineRule="auto"/>
              <w:jc w:val="both"/>
              <w:rPr>
                <w:sz w:val="20"/>
                <w:szCs w:val="20"/>
                <w:lang w:val="sr-Cyrl-CS"/>
              </w:rPr>
            </w:pPr>
          </w:p>
          <w:p w14:paraId="2FC2CB36" w14:textId="77777777" w:rsidR="00AE2085" w:rsidRPr="00C1054A" w:rsidRDefault="00AE2085" w:rsidP="00AE2085">
            <w:pPr>
              <w:spacing w:after="0" w:line="240" w:lineRule="auto"/>
              <w:jc w:val="both"/>
              <w:rPr>
                <w:sz w:val="20"/>
                <w:szCs w:val="20"/>
                <w:lang w:val="sr-Cyrl-CS"/>
              </w:rPr>
            </w:pPr>
          </w:p>
          <w:p w14:paraId="5EFAAAAF" w14:textId="77777777" w:rsidR="00AE2085" w:rsidRPr="00C1054A" w:rsidRDefault="00AE2085" w:rsidP="00AE2085">
            <w:pPr>
              <w:spacing w:after="0" w:line="240" w:lineRule="auto"/>
              <w:jc w:val="both"/>
              <w:rPr>
                <w:sz w:val="20"/>
                <w:szCs w:val="20"/>
                <w:lang w:val="sr-Cyrl-CS"/>
              </w:rPr>
            </w:pPr>
          </w:p>
          <w:p w14:paraId="5172F422" w14:textId="77777777" w:rsidR="00AE2085" w:rsidRPr="00C1054A" w:rsidRDefault="00AE2085" w:rsidP="00AE2085">
            <w:pPr>
              <w:spacing w:after="0" w:line="240" w:lineRule="auto"/>
              <w:jc w:val="both"/>
              <w:rPr>
                <w:sz w:val="20"/>
                <w:szCs w:val="20"/>
                <w:lang w:val="sr-Cyrl-CS"/>
              </w:rPr>
            </w:pPr>
          </w:p>
          <w:p w14:paraId="420CA028" w14:textId="77777777" w:rsidR="00AE2085" w:rsidRPr="00C1054A" w:rsidRDefault="00AE2085" w:rsidP="00AE2085">
            <w:pPr>
              <w:spacing w:after="0" w:line="240" w:lineRule="auto"/>
              <w:jc w:val="both"/>
              <w:rPr>
                <w:sz w:val="20"/>
                <w:szCs w:val="20"/>
                <w:lang w:val="sr-Cyrl-CS"/>
              </w:rPr>
            </w:pPr>
          </w:p>
          <w:p w14:paraId="7968F645" w14:textId="77777777" w:rsidR="00AE2085" w:rsidRPr="00C1054A" w:rsidRDefault="00AE2085" w:rsidP="00AE2085">
            <w:pPr>
              <w:spacing w:after="0" w:line="240" w:lineRule="auto"/>
              <w:jc w:val="both"/>
              <w:rPr>
                <w:sz w:val="20"/>
                <w:szCs w:val="20"/>
                <w:lang w:val="sr-Cyrl-CS"/>
              </w:rPr>
            </w:pPr>
          </w:p>
          <w:p w14:paraId="4ABCA9CE" w14:textId="77777777" w:rsidR="00AE2085" w:rsidRPr="00C1054A" w:rsidRDefault="00AE2085" w:rsidP="00AE2085">
            <w:pPr>
              <w:spacing w:after="0" w:line="240" w:lineRule="auto"/>
              <w:jc w:val="both"/>
              <w:rPr>
                <w:sz w:val="20"/>
                <w:szCs w:val="20"/>
                <w:lang w:val="sr-Cyrl-CS"/>
              </w:rPr>
            </w:pPr>
          </w:p>
          <w:p w14:paraId="42CB1DAD" w14:textId="77777777" w:rsidR="00AE2085" w:rsidRPr="00C1054A" w:rsidRDefault="00AE2085" w:rsidP="00AE2085">
            <w:pPr>
              <w:spacing w:after="0" w:line="240" w:lineRule="auto"/>
              <w:jc w:val="both"/>
              <w:rPr>
                <w:sz w:val="20"/>
                <w:szCs w:val="20"/>
                <w:lang w:val="sr-Cyrl-CS"/>
              </w:rPr>
            </w:pPr>
          </w:p>
          <w:p w14:paraId="053E4786" w14:textId="77777777" w:rsidR="00AE2085" w:rsidRPr="00C1054A" w:rsidRDefault="00AE2085" w:rsidP="00AE2085">
            <w:pPr>
              <w:spacing w:after="0" w:line="240" w:lineRule="auto"/>
              <w:jc w:val="both"/>
              <w:rPr>
                <w:sz w:val="20"/>
                <w:szCs w:val="20"/>
                <w:lang w:val="sr-Cyrl-CS"/>
              </w:rPr>
            </w:pPr>
          </w:p>
          <w:p w14:paraId="414A92B5" w14:textId="77777777" w:rsidR="00AE2085" w:rsidRPr="00C1054A" w:rsidRDefault="00AE2085" w:rsidP="00AE2085">
            <w:pPr>
              <w:spacing w:after="0" w:line="240" w:lineRule="auto"/>
              <w:jc w:val="both"/>
              <w:rPr>
                <w:sz w:val="20"/>
                <w:szCs w:val="20"/>
                <w:lang w:val="sr-Cyrl-CS"/>
              </w:rPr>
            </w:pPr>
          </w:p>
          <w:p w14:paraId="64EAF7FA" w14:textId="77777777" w:rsidR="00AE2085" w:rsidRPr="00C1054A" w:rsidRDefault="00AE2085" w:rsidP="00AE2085">
            <w:pPr>
              <w:spacing w:after="0" w:line="240" w:lineRule="auto"/>
              <w:jc w:val="both"/>
              <w:rPr>
                <w:sz w:val="20"/>
                <w:szCs w:val="20"/>
                <w:lang w:val="sr-Cyrl-CS"/>
              </w:rPr>
            </w:pPr>
          </w:p>
          <w:p w14:paraId="253823F0" w14:textId="77777777" w:rsidR="00AE2085" w:rsidRPr="00C1054A" w:rsidRDefault="00AE2085" w:rsidP="00AE2085">
            <w:pPr>
              <w:spacing w:after="0" w:line="240" w:lineRule="auto"/>
              <w:jc w:val="both"/>
              <w:rPr>
                <w:sz w:val="20"/>
                <w:szCs w:val="20"/>
                <w:lang w:val="sr-Cyrl-CS"/>
              </w:rPr>
            </w:pPr>
          </w:p>
          <w:p w14:paraId="75C77A29" w14:textId="77777777" w:rsidR="00AE2085" w:rsidRPr="00C1054A" w:rsidRDefault="00AE2085" w:rsidP="00AE2085">
            <w:pPr>
              <w:spacing w:after="0" w:line="240" w:lineRule="auto"/>
              <w:jc w:val="both"/>
              <w:rPr>
                <w:sz w:val="20"/>
                <w:szCs w:val="20"/>
                <w:lang w:val="sr-Cyrl-CS"/>
              </w:rPr>
            </w:pPr>
          </w:p>
          <w:p w14:paraId="00A67E25" w14:textId="77777777" w:rsidR="00AE2085" w:rsidRPr="00C1054A" w:rsidRDefault="00AE2085" w:rsidP="00AE2085">
            <w:pPr>
              <w:spacing w:after="0" w:line="240" w:lineRule="auto"/>
              <w:jc w:val="both"/>
              <w:rPr>
                <w:sz w:val="20"/>
                <w:szCs w:val="20"/>
                <w:lang w:val="sr-Cyrl-CS"/>
              </w:rPr>
            </w:pPr>
          </w:p>
          <w:p w14:paraId="0E41FFAD" w14:textId="77777777" w:rsidR="00AE2085" w:rsidRPr="00C1054A" w:rsidRDefault="00AE2085" w:rsidP="00AE2085">
            <w:pPr>
              <w:spacing w:after="0" w:line="240" w:lineRule="auto"/>
              <w:jc w:val="both"/>
              <w:rPr>
                <w:sz w:val="20"/>
                <w:szCs w:val="20"/>
                <w:lang w:val="sr-Cyrl-CS"/>
              </w:rPr>
            </w:pPr>
          </w:p>
          <w:p w14:paraId="14FA461A" w14:textId="77777777" w:rsidR="00AE2085" w:rsidRPr="00C1054A" w:rsidRDefault="00AE2085" w:rsidP="00AE2085">
            <w:pPr>
              <w:spacing w:after="0" w:line="240" w:lineRule="auto"/>
              <w:jc w:val="both"/>
              <w:rPr>
                <w:sz w:val="20"/>
                <w:szCs w:val="20"/>
                <w:lang w:val="sr-Cyrl-CS"/>
              </w:rPr>
            </w:pPr>
          </w:p>
          <w:p w14:paraId="605FFF8A" w14:textId="77777777" w:rsidR="00AE2085" w:rsidRPr="00C1054A" w:rsidRDefault="00AE2085" w:rsidP="00AE2085">
            <w:pPr>
              <w:spacing w:after="0" w:line="240" w:lineRule="auto"/>
              <w:jc w:val="both"/>
              <w:rPr>
                <w:sz w:val="20"/>
                <w:szCs w:val="20"/>
                <w:lang w:val="sr-Cyrl-CS"/>
              </w:rPr>
            </w:pPr>
          </w:p>
          <w:p w14:paraId="5DDB3A25" w14:textId="77777777" w:rsidR="00AE2085" w:rsidRPr="00C1054A" w:rsidRDefault="00AE2085" w:rsidP="00AE2085">
            <w:pPr>
              <w:spacing w:after="0" w:line="240" w:lineRule="auto"/>
              <w:jc w:val="both"/>
              <w:rPr>
                <w:sz w:val="20"/>
                <w:szCs w:val="20"/>
                <w:lang w:val="sr-Cyrl-CS"/>
              </w:rPr>
            </w:pPr>
          </w:p>
          <w:p w14:paraId="3E5279E7" w14:textId="77777777" w:rsidR="00AE2085" w:rsidRPr="00C1054A" w:rsidRDefault="00AE2085" w:rsidP="00AE2085">
            <w:pPr>
              <w:spacing w:after="0" w:line="240" w:lineRule="auto"/>
              <w:jc w:val="both"/>
              <w:rPr>
                <w:sz w:val="20"/>
                <w:szCs w:val="20"/>
                <w:lang w:val="sr-Cyrl-CS"/>
              </w:rPr>
            </w:pPr>
          </w:p>
          <w:p w14:paraId="7D1B724C" w14:textId="77777777" w:rsidR="00AE2085" w:rsidRPr="00C1054A" w:rsidRDefault="00AE2085" w:rsidP="00AE2085">
            <w:pPr>
              <w:spacing w:after="0" w:line="240" w:lineRule="auto"/>
              <w:jc w:val="both"/>
              <w:rPr>
                <w:sz w:val="20"/>
                <w:szCs w:val="20"/>
                <w:lang w:val="sr-Cyrl-CS"/>
              </w:rPr>
            </w:pPr>
          </w:p>
          <w:p w14:paraId="20FCD695" w14:textId="77777777" w:rsidR="00AE2085" w:rsidRPr="00C1054A" w:rsidRDefault="00AE2085" w:rsidP="00AE2085">
            <w:pPr>
              <w:spacing w:after="0" w:line="240" w:lineRule="auto"/>
              <w:jc w:val="both"/>
              <w:rPr>
                <w:sz w:val="20"/>
                <w:szCs w:val="20"/>
                <w:lang w:val="sr-Cyrl-CS"/>
              </w:rPr>
            </w:pPr>
          </w:p>
          <w:p w14:paraId="1EC0C71B" w14:textId="77777777" w:rsidR="00AE2085" w:rsidRPr="00C1054A" w:rsidRDefault="00AE2085" w:rsidP="00AE2085">
            <w:pPr>
              <w:spacing w:after="0" w:line="240" w:lineRule="auto"/>
              <w:jc w:val="both"/>
              <w:rPr>
                <w:sz w:val="20"/>
                <w:szCs w:val="20"/>
                <w:lang w:val="sr-Cyrl-CS"/>
              </w:rPr>
            </w:pPr>
          </w:p>
          <w:p w14:paraId="64A31A64" w14:textId="77777777" w:rsidR="00AE2085" w:rsidRPr="00C1054A" w:rsidRDefault="00AE2085" w:rsidP="00AE2085">
            <w:pPr>
              <w:spacing w:after="0" w:line="240" w:lineRule="auto"/>
              <w:jc w:val="both"/>
              <w:rPr>
                <w:sz w:val="20"/>
                <w:szCs w:val="20"/>
                <w:lang w:val="sr-Cyrl-CS"/>
              </w:rPr>
            </w:pPr>
          </w:p>
          <w:p w14:paraId="60386862" w14:textId="77777777" w:rsidR="00AE2085" w:rsidRPr="00C1054A" w:rsidRDefault="00AE2085" w:rsidP="00AE2085">
            <w:pPr>
              <w:spacing w:after="0" w:line="240" w:lineRule="auto"/>
              <w:jc w:val="both"/>
              <w:rPr>
                <w:sz w:val="20"/>
                <w:szCs w:val="20"/>
                <w:lang w:val="sr-Cyrl-CS"/>
              </w:rPr>
            </w:pPr>
          </w:p>
        </w:tc>
        <w:tc>
          <w:tcPr>
            <w:tcW w:w="3510" w:type="dxa"/>
          </w:tcPr>
          <w:p w14:paraId="6F0973AE" w14:textId="77777777" w:rsidR="004F74B8" w:rsidRPr="004F74B8" w:rsidRDefault="004F74B8" w:rsidP="004F74B8">
            <w:pPr>
              <w:spacing w:after="0" w:line="240" w:lineRule="auto"/>
              <w:jc w:val="both"/>
              <w:rPr>
                <w:sz w:val="20"/>
                <w:szCs w:val="20"/>
                <w:lang w:val="ru-RU"/>
              </w:rPr>
            </w:pPr>
            <w:r w:rsidRPr="004F74B8">
              <w:rPr>
                <w:sz w:val="20"/>
                <w:szCs w:val="20"/>
                <w:lang w:val="ru-RU"/>
              </w:rPr>
              <w:t>На одлуке АТС тело за оцењивање усаглашености  може да изјави жалбу која се подноси АТС у року од 15 дана од дана достављања одлуке.</w:t>
            </w:r>
          </w:p>
          <w:p w14:paraId="58A7D29F" w14:textId="77777777" w:rsidR="004F74B8" w:rsidRPr="004F74B8" w:rsidRDefault="004F74B8" w:rsidP="004F74B8">
            <w:pPr>
              <w:spacing w:after="0" w:line="240" w:lineRule="auto"/>
              <w:jc w:val="both"/>
              <w:rPr>
                <w:sz w:val="20"/>
                <w:szCs w:val="20"/>
                <w:lang w:val="ru-RU"/>
              </w:rPr>
            </w:pPr>
            <w:r w:rsidRPr="004F74B8">
              <w:rPr>
                <w:sz w:val="20"/>
                <w:szCs w:val="20"/>
                <w:lang w:val="ru-RU"/>
              </w:rPr>
              <w:t>Одлуку о  жалби из става 1. овог члана доноси директор АТС на основу предлога  Комисије за жалбе (у даљем тексту: Комисија).</w:t>
            </w:r>
          </w:p>
          <w:p w14:paraId="3947F3B5" w14:textId="77777777" w:rsidR="004F74B8" w:rsidRPr="004F74B8" w:rsidRDefault="004F74B8" w:rsidP="004F74B8">
            <w:pPr>
              <w:spacing w:after="0" w:line="240" w:lineRule="auto"/>
              <w:jc w:val="both"/>
              <w:rPr>
                <w:sz w:val="20"/>
                <w:szCs w:val="20"/>
                <w:lang w:val="ru-RU"/>
              </w:rPr>
            </w:pPr>
            <w:r w:rsidRPr="004F74B8">
              <w:rPr>
                <w:sz w:val="20"/>
                <w:szCs w:val="20"/>
                <w:lang w:val="ru-RU"/>
              </w:rPr>
              <w:t>Директор АТС доноси одлуку најкасније у року од 30 дана од дана пријема жалбе.</w:t>
            </w:r>
          </w:p>
          <w:p w14:paraId="185D2758" w14:textId="77777777" w:rsidR="004F74B8" w:rsidRPr="004F74B8" w:rsidRDefault="004F74B8" w:rsidP="004F74B8">
            <w:pPr>
              <w:spacing w:after="0" w:line="240" w:lineRule="auto"/>
              <w:jc w:val="both"/>
              <w:rPr>
                <w:sz w:val="20"/>
                <w:szCs w:val="20"/>
                <w:lang w:val="ru-RU"/>
              </w:rPr>
            </w:pPr>
            <w:r w:rsidRPr="004F74B8">
              <w:rPr>
                <w:sz w:val="20"/>
                <w:szCs w:val="20"/>
                <w:lang w:val="ru-RU"/>
              </w:rPr>
              <w:t>Одлука директора АТС је коначна и против ње се може покренути управни спор.</w:t>
            </w:r>
          </w:p>
          <w:p w14:paraId="48BB2479" w14:textId="77777777" w:rsidR="004F74B8" w:rsidRPr="004F74B8" w:rsidRDefault="004F74B8" w:rsidP="004F74B8">
            <w:pPr>
              <w:spacing w:after="0" w:line="240" w:lineRule="auto"/>
              <w:jc w:val="both"/>
              <w:rPr>
                <w:sz w:val="20"/>
                <w:szCs w:val="20"/>
                <w:lang w:val="ru-RU"/>
              </w:rPr>
            </w:pPr>
            <w:r w:rsidRPr="004F74B8">
              <w:rPr>
                <w:sz w:val="20"/>
                <w:szCs w:val="20"/>
                <w:lang w:val="ru-RU"/>
              </w:rPr>
              <w:t>Члан 21.</w:t>
            </w:r>
          </w:p>
          <w:p w14:paraId="4E731710" w14:textId="77777777" w:rsidR="004F74B8" w:rsidRPr="004F74B8" w:rsidRDefault="004F74B8" w:rsidP="004F74B8">
            <w:pPr>
              <w:spacing w:after="0" w:line="240" w:lineRule="auto"/>
              <w:jc w:val="both"/>
              <w:rPr>
                <w:sz w:val="20"/>
                <w:szCs w:val="20"/>
                <w:lang w:val="ru-RU"/>
              </w:rPr>
            </w:pPr>
            <w:r w:rsidRPr="004F74B8">
              <w:rPr>
                <w:sz w:val="20"/>
                <w:szCs w:val="20"/>
                <w:lang w:val="ru-RU"/>
              </w:rPr>
              <w:t>Комисију, као стално тело, образује Управни одбор АТС на основу стручног мишљења Савета за акредитацију од: једног члана из министарства надлежног за послове акредитације, по једног члана из реда експерата за оцењивање тела за оцењивање усаглашености за сваку активност из члана 3. овог закона, једног члана на предлог Привредне коморе Србије као представника удружења која заступају тела за оцењивање усаглашености, два члана из националног тела за стандардизацију и по једног члана из органа, односно организација надлежних за припрему односно доношење техничких прописа, са искуством рада у области акредитације, односно оцењивања усаглашености.</w:t>
            </w:r>
          </w:p>
          <w:p w14:paraId="3048AA3D" w14:textId="77777777" w:rsidR="004F74B8" w:rsidRPr="004F74B8" w:rsidRDefault="004F74B8" w:rsidP="004F74B8">
            <w:pPr>
              <w:spacing w:after="0" w:line="240" w:lineRule="auto"/>
              <w:jc w:val="both"/>
              <w:rPr>
                <w:sz w:val="20"/>
                <w:szCs w:val="20"/>
                <w:lang w:val="ru-RU"/>
              </w:rPr>
            </w:pPr>
            <w:r w:rsidRPr="004F74B8">
              <w:rPr>
                <w:sz w:val="20"/>
                <w:szCs w:val="20"/>
                <w:lang w:val="ru-RU"/>
              </w:rPr>
              <w:t>Комисију за сваку појединачну жалбу чине председник и два члана.</w:t>
            </w:r>
          </w:p>
          <w:p w14:paraId="6EB7AF70" w14:textId="77777777" w:rsidR="004F74B8" w:rsidRPr="004F74B8" w:rsidRDefault="004F74B8" w:rsidP="004F74B8">
            <w:pPr>
              <w:spacing w:after="0" w:line="240" w:lineRule="auto"/>
              <w:jc w:val="both"/>
              <w:rPr>
                <w:sz w:val="20"/>
                <w:szCs w:val="20"/>
                <w:lang w:val="ru-RU"/>
              </w:rPr>
            </w:pPr>
            <w:r w:rsidRPr="004F74B8">
              <w:rPr>
                <w:sz w:val="20"/>
                <w:szCs w:val="20"/>
                <w:lang w:val="ru-RU"/>
              </w:rPr>
              <w:t>Председник Комисије је представник министарства надлежног за послове акредитације са искуством рада у области акредитације, односно оцењивања усаглашености.</w:t>
            </w:r>
          </w:p>
          <w:p w14:paraId="17D24E41" w14:textId="77777777" w:rsidR="004F74B8" w:rsidRPr="004F74B8" w:rsidRDefault="004F74B8" w:rsidP="004F74B8">
            <w:pPr>
              <w:spacing w:after="0" w:line="240" w:lineRule="auto"/>
              <w:jc w:val="both"/>
              <w:rPr>
                <w:sz w:val="20"/>
                <w:szCs w:val="20"/>
                <w:lang w:val="ru-RU"/>
              </w:rPr>
            </w:pPr>
            <w:r w:rsidRPr="004F74B8">
              <w:rPr>
                <w:sz w:val="20"/>
                <w:szCs w:val="20"/>
                <w:lang w:val="ru-RU"/>
              </w:rPr>
              <w:t xml:space="preserve">Чланове за сваку поједничну жалбу бира председник Комисије из реда предложених чланова, у зависности од области која је предмет жалбе. </w:t>
            </w:r>
          </w:p>
          <w:p w14:paraId="7A10E31C" w14:textId="77777777" w:rsidR="004F74B8" w:rsidRPr="004F74B8" w:rsidRDefault="004F74B8" w:rsidP="004F74B8">
            <w:pPr>
              <w:spacing w:after="0" w:line="240" w:lineRule="auto"/>
              <w:jc w:val="both"/>
              <w:rPr>
                <w:sz w:val="20"/>
                <w:szCs w:val="20"/>
                <w:lang w:val="ru-RU"/>
              </w:rPr>
            </w:pPr>
            <w:r w:rsidRPr="004F74B8">
              <w:rPr>
                <w:sz w:val="20"/>
                <w:szCs w:val="20"/>
                <w:lang w:val="ru-RU"/>
              </w:rPr>
              <w:t>Чланови комисије који одлучују о појединачној жалби не смеју имати пословни интерес, нити бити особе које су посредно или непосредно биле укључене или повезане са активностима које су предмет жалбе.</w:t>
            </w:r>
          </w:p>
          <w:p w14:paraId="74E59EA8" w14:textId="77777777" w:rsidR="004F74B8" w:rsidRPr="004F74B8" w:rsidRDefault="004F74B8" w:rsidP="004F74B8">
            <w:pPr>
              <w:spacing w:after="0" w:line="240" w:lineRule="auto"/>
              <w:jc w:val="both"/>
              <w:rPr>
                <w:sz w:val="20"/>
                <w:szCs w:val="20"/>
                <w:lang w:val="ru-RU"/>
              </w:rPr>
            </w:pPr>
            <w:r w:rsidRPr="004F74B8">
              <w:rPr>
                <w:sz w:val="20"/>
                <w:szCs w:val="20"/>
                <w:lang w:val="ru-RU"/>
              </w:rPr>
              <w:t>По потреби, на предлог председника Комисије, у раду Комисије, без права гласа, могу учествовати и независни стручњаци из области која је предмет жалбе, као и запослени АТС који претходно није био повезан са активностима које су предмет жалбе.</w:t>
            </w:r>
          </w:p>
          <w:p w14:paraId="28048C0B" w14:textId="77777777" w:rsidR="00AE2085" w:rsidRPr="00C1054A" w:rsidRDefault="004F74B8" w:rsidP="004F74B8">
            <w:pPr>
              <w:spacing w:after="0" w:line="240" w:lineRule="auto"/>
              <w:jc w:val="both"/>
              <w:rPr>
                <w:sz w:val="20"/>
                <w:szCs w:val="20"/>
                <w:lang w:val="sr-Cyrl-CS"/>
              </w:rPr>
            </w:pPr>
            <w:r w:rsidRPr="004F74B8">
              <w:rPr>
                <w:sz w:val="20"/>
                <w:szCs w:val="20"/>
                <w:lang w:val="ru-RU"/>
              </w:rPr>
              <w:t xml:space="preserve">Начин образовања и рада Комисије ближе се уређује Оснивачким актом и општим актима АТС. </w:t>
            </w:r>
          </w:p>
        </w:tc>
        <w:tc>
          <w:tcPr>
            <w:tcW w:w="990" w:type="dxa"/>
          </w:tcPr>
          <w:p w14:paraId="517D42F5"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4D7E9D5A"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0D67523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4F7CA486" w14:textId="77777777" w:rsidTr="008A69BA">
        <w:tc>
          <w:tcPr>
            <w:tcW w:w="990" w:type="dxa"/>
          </w:tcPr>
          <w:p w14:paraId="74C813E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6.1.</w:t>
            </w:r>
          </w:p>
        </w:tc>
        <w:tc>
          <w:tcPr>
            <w:tcW w:w="3240" w:type="dxa"/>
          </w:tcPr>
          <w:p w14:paraId="3AB05D2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Национална акредитациона тела не смеју да буду конкуренција телима за оцењивање усаглашености.</w:t>
            </w:r>
          </w:p>
        </w:tc>
        <w:tc>
          <w:tcPr>
            <w:tcW w:w="1170" w:type="dxa"/>
          </w:tcPr>
          <w:p w14:paraId="1AF3AD04" w14:textId="77777777" w:rsidR="00AE2085" w:rsidRPr="000F2269" w:rsidRDefault="000F2269" w:rsidP="00AE2085">
            <w:pPr>
              <w:spacing w:after="0" w:line="240" w:lineRule="auto"/>
              <w:jc w:val="both"/>
              <w:rPr>
                <w:b/>
                <w:sz w:val="20"/>
                <w:szCs w:val="20"/>
                <w:lang w:val="sr-Cyrl-CS"/>
              </w:rPr>
            </w:pPr>
            <w:r w:rsidRPr="000F2269">
              <w:rPr>
                <w:b/>
                <w:sz w:val="20"/>
                <w:szCs w:val="20"/>
                <w:lang w:val="sr-Cyrl-CS"/>
              </w:rPr>
              <w:t>01.</w:t>
            </w:r>
          </w:p>
          <w:p w14:paraId="11413D3C" w14:textId="77777777" w:rsidR="000F2269" w:rsidRDefault="000F2269" w:rsidP="00AE2085">
            <w:pPr>
              <w:spacing w:after="0" w:line="240" w:lineRule="auto"/>
              <w:jc w:val="both"/>
              <w:rPr>
                <w:sz w:val="20"/>
                <w:szCs w:val="20"/>
                <w:lang w:val="sr-Cyrl-CS"/>
              </w:rPr>
            </w:pPr>
          </w:p>
          <w:p w14:paraId="0ED6E4EA" w14:textId="77777777" w:rsidR="000F2269" w:rsidRPr="00C1054A" w:rsidRDefault="005A10F2" w:rsidP="00AE2085">
            <w:pPr>
              <w:spacing w:after="0" w:line="240" w:lineRule="auto"/>
              <w:jc w:val="both"/>
              <w:rPr>
                <w:sz w:val="20"/>
                <w:szCs w:val="20"/>
                <w:lang w:val="sr-Cyrl-CS"/>
              </w:rPr>
            </w:pPr>
            <w:r>
              <w:rPr>
                <w:sz w:val="20"/>
                <w:szCs w:val="20"/>
                <w:lang w:val="sr-Cyrl-CS"/>
              </w:rPr>
              <w:t>7</w:t>
            </w:r>
            <w:r w:rsidR="000F2269">
              <w:rPr>
                <w:sz w:val="20"/>
                <w:szCs w:val="20"/>
                <w:lang w:val="sr-Cyrl-CS"/>
              </w:rPr>
              <w:t>.</w:t>
            </w:r>
            <w:r>
              <w:rPr>
                <w:sz w:val="20"/>
                <w:szCs w:val="20"/>
                <w:lang w:val="sr-Cyrl-CS"/>
              </w:rPr>
              <w:t>1.</w:t>
            </w:r>
            <w:r w:rsidR="004339DC">
              <w:rPr>
                <w:sz w:val="20"/>
                <w:szCs w:val="20"/>
                <w:lang w:val="sr-Cyrl-CS"/>
              </w:rPr>
              <w:t>1</w:t>
            </w:r>
            <w:r>
              <w:rPr>
                <w:sz w:val="20"/>
                <w:szCs w:val="20"/>
                <w:lang w:val="sr-Cyrl-CS"/>
              </w:rPr>
              <w:t>2)</w:t>
            </w:r>
          </w:p>
          <w:p w14:paraId="6518AEBC" w14:textId="77777777" w:rsidR="00AE2085" w:rsidRPr="00C1054A" w:rsidRDefault="00AE2085" w:rsidP="00AE2085">
            <w:pPr>
              <w:spacing w:after="0" w:line="240" w:lineRule="auto"/>
              <w:jc w:val="both"/>
              <w:rPr>
                <w:sz w:val="20"/>
                <w:szCs w:val="20"/>
                <w:lang w:val="sr-Cyrl-CS"/>
              </w:rPr>
            </w:pPr>
          </w:p>
        </w:tc>
        <w:tc>
          <w:tcPr>
            <w:tcW w:w="3510" w:type="dxa"/>
          </w:tcPr>
          <w:p w14:paraId="7EF4584E" w14:textId="77777777" w:rsidR="00AE2085" w:rsidRDefault="005A10F2" w:rsidP="005A10F2">
            <w:pPr>
              <w:autoSpaceDE w:val="0"/>
              <w:autoSpaceDN w:val="0"/>
              <w:adjustRightInd w:val="0"/>
              <w:spacing w:after="0" w:line="240" w:lineRule="auto"/>
              <w:jc w:val="both"/>
              <w:rPr>
                <w:color w:val="000000"/>
                <w:sz w:val="20"/>
                <w:szCs w:val="20"/>
                <w:lang w:val="sr-Cyrl-CS"/>
              </w:rPr>
            </w:pPr>
            <w:r w:rsidRPr="00CD7EB8">
              <w:rPr>
                <w:color w:val="000000"/>
                <w:sz w:val="20"/>
                <w:szCs w:val="20"/>
                <w:lang w:val="ru-RU"/>
              </w:rPr>
              <w:t>АТС мора да испуни следеће захтеве</w:t>
            </w:r>
            <w:r>
              <w:rPr>
                <w:color w:val="000000"/>
                <w:sz w:val="20"/>
                <w:szCs w:val="20"/>
                <w:lang w:val="ru-RU"/>
              </w:rPr>
              <w:t>:</w:t>
            </w:r>
            <w:r w:rsidRPr="00C1054A">
              <w:rPr>
                <w:color w:val="000000"/>
                <w:sz w:val="20"/>
                <w:szCs w:val="20"/>
                <w:lang w:val="sr-Cyrl-CS"/>
              </w:rPr>
              <w:t xml:space="preserve"> </w:t>
            </w:r>
          </w:p>
          <w:p w14:paraId="7EECABC2" w14:textId="77777777" w:rsidR="005A10F2" w:rsidRPr="00C1054A" w:rsidRDefault="005A10F2" w:rsidP="005A10F2">
            <w:pPr>
              <w:autoSpaceDE w:val="0"/>
              <w:autoSpaceDN w:val="0"/>
              <w:adjustRightInd w:val="0"/>
              <w:spacing w:after="0" w:line="240" w:lineRule="auto"/>
              <w:jc w:val="both"/>
              <w:rPr>
                <w:color w:val="000000"/>
                <w:sz w:val="20"/>
                <w:szCs w:val="20"/>
                <w:lang w:val="sr-Cyrl-CS"/>
              </w:rPr>
            </w:pPr>
            <w:r>
              <w:rPr>
                <w:color w:val="000000"/>
                <w:sz w:val="20"/>
                <w:szCs w:val="20"/>
                <w:lang w:val="sr-Cyrl-CS"/>
              </w:rPr>
              <w:t xml:space="preserve">2) </w:t>
            </w:r>
            <w:r w:rsidRPr="005A10F2">
              <w:rPr>
                <w:color w:val="000000"/>
                <w:sz w:val="20"/>
                <w:szCs w:val="20"/>
                <w:lang w:val="sr-Cyrl-CS"/>
              </w:rPr>
              <w:t>да не буде конкуренција телима за оцењивање усаглашености, нити акредитационим телима других држава;</w:t>
            </w:r>
          </w:p>
        </w:tc>
        <w:tc>
          <w:tcPr>
            <w:tcW w:w="990" w:type="dxa"/>
          </w:tcPr>
          <w:p w14:paraId="5886226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2CE24C57" w14:textId="77777777" w:rsidR="00AE2085" w:rsidRPr="00C1054A" w:rsidRDefault="00AE2085" w:rsidP="00AE2085">
            <w:pPr>
              <w:spacing w:after="0" w:line="240" w:lineRule="auto"/>
              <w:jc w:val="both"/>
              <w:rPr>
                <w:sz w:val="20"/>
                <w:szCs w:val="20"/>
                <w:lang w:val="sr-Cyrl-CS"/>
              </w:rPr>
            </w:pPr>
          </w:p>
        </w:tc>
        <w:tc>
          <w:tcPr>
            <w:tcW w:w="1530" w:type="dxa"/>
          </w:tcPr>
          <w:p w14:paraId="009782AC" w14:textId="77777777" w:rsidR="00AE2085" w:rsidRPr="00C1054A" w:rsidRDefault="00AE2085" w:rsidP="00AE2085">
            <w:pPr>
              <w:spacing w:after="0" w:line="240" w:lineRule="auto"/>
              <w:jc w:val="both"/>
              <w:rPr>
                <w:sz w:val="20"/>
                <w:szCs w:val="20"/>
                <w:lang w:val="sr-Cyrl-CS"/>
              </w:rPr>
            </w:pPr>
          </w:p>
        </w:tc>
      </w:tr>
      <w:tr w:rsidR="00AE2085" w:rsidRPr="00C1054A" w14:paraId="4DDA245E" w14:textId="77777777" w:rsidTr="008A69BA">
        <w:tc>
          <w:tcPr>
            <w:tcW w:w="990" w:type="dxa"/>
          </w:tcPr>
          <w:p w14:paraId="7BC090AE" w14:textId="77777777" w:rsidR="00AE2085" w:rsidRPr="007B437A" w:rsidRDefault="00AE2085" w:rsidP="00AE2085">
            <w:pPr>
              <w:spacing w:after="0" w:line="240" w:lineRule="auto"/>
              <w:jc w:val="both"/>
              <w:rPr>
                <w:sz w:val="20"/>
                <w:szCs w:val="20"/>
                <w:lang w:val="sr-Cyrl-CS"/>
              </w:rPr>
            </w:pPr>
            <w:r w:rsidRPr="007B437A">
              <w:rPr>
                <w:sz w:val="20"/>
                <w:szCs w:val="20"/>
                <w:lang w:val="sr-Cyrl-CS"/>
              </w:rPr>
              <w:t>6.2.</w:t>
            </w:r>
          </w:p>
        </w:tc>
        <w:tc>
          <w:tcPr>
            <w:tcW w:w="3240" w:type="dxa"/>
          </w:tcPr>
          <w:p w14:paraId="257B4D03" w14:textId="77777777" w:rsidR="00AE2085" w:rsidRPr="007B437A" w:rsidRDefault="00AE2085" w:rsidP="00AE2085">
            <w:pPr>
              <w:spacing w:after="0" w:line="240" w:lineRule="auto"/>
              <w:jc w:val="both"/>
              <w:rPr>
                <w:sz w:val="20"/>
                <w:szCs w:val="20"/>
                <w:lang w:val="sr-Cyrl-CS"/>
              </w:rPr>
            </w:pPr>
            <w:r w:rsidRPr="007B437A">
              <w:rPr>
                <w:sz w:val="20"/>
                <w:szCs w:val="20"/>
                <w:lang w:val="sr-Cyrl-CS"/>
              </w:rPr>
              <w:t>Национална акредитациона тела не смеју да буду конкуренција другим националним телима за акредитацију.</w:t>
            </w:r>
          </w:p>
        </w:tc>
        <w:tc>
          <w:tcPr>
            <w:tcW w:w="1170" w:type="dxa"/>
          </w:tcPr>
          <w:p w14:paraId="064631DA" w14:textId="77777777" w:rsidR="005A10F2" w:rsidRPr="007B437A" w:rsidRDefault="005A10F2" w:rsidP="005A10F2">
            <w:pPr>
              <w:spacing w:after="0" w:line="240" w:lineRule="auto"/>
              <w:jc w:val="both"/>
              <w:rPr>
                <w:b/>
                <w:sz w:val="20"/>
                <w:szCs w:val="20"/>
                <w:lang w:val="sr-Cyrl-CS"/>
              </w:rPr>
            </w:pPr>
            <w:r w:rsidRPr="007B437A">
              <w:rPr>
                <w:b/>
                <w:sz w:val="20"/>
                <w:szCs w:val="20"/>
                <w:lang w:val="sr-Cyrl-CS"/>
              </w:rPr>
              <w:t>01.</w:t>
            </w:r>
          </w:p>
          <w:p w14:paraId="4DF32FCB" w14:textId="77777777" w:rsidR="005A10F2" w:rsidRPr="007B437A" w:rsidRDefault="005A10F2" w:rsidP="005A10F2">
            <w:pPr>
              <w:spacing w:after="0" w:line="240" w:lineRule="auto"/>
              <w:jc w:val="both"/>
              <w:rPr>
                <w:sz w:val="20"/>
                <w:szCs w:val="20"/>
                <w:lang w:val="sr-Cyrl-CS"/>
              </w:rPr>
            </w:pPr>
          </w:p>
          <w:p w14:paraId="057D500C" w14:textId="77777777" w:rsidR="005A10F2" w:rsidRPr="007B437A" w:rsidRDefault="005A10F2" w:rsidP="005A10F2">
            <w:pPr>
              <w:spacing w:after="0" w:line="240" w:lineRule="auto"/>
              <w:jc w:val="both"/>
              <w:rPr>
                <w:sz w:val="20"/>
                <w:szCs w:val="20"/>
                <w:lang w:val="sr-Cyrl-CS"/>
              </w:rPr>
            </w:pPr>
            <w:r w:rsidRPr="007B437A">
              <w:rPr>
                <w:sz w:val="20"/>
                <w:szCs w:val="20"/>
                <w:lang w:val="sr-Cyrl-CS"/>
              </w:rPr>
              <w:t>7.1.</w:t>
            </w:r>
            <w:r w:rsidR="007B437A" w:rsidRPr="007B437A">
              <w:rPr>
                <w:sz w:val="20"/>
                <w:szCs w:val="20"/>
                <w:lang w:val="sr-Latn-RS"/>
              </w:rPr>
              <w:t>1</w:t>
            </w:r>
            <w:r w:rsidRPr="007B437A">
              <w:rPr>
                <w:sz w:val="20"/>
                <w:szCs w:val="20"/>
                <w:lang w:val="sr-Cyrl-CS"/>
              </w:rPr>
              <w:t>2)</w:t>
            </w:r>
          </w:p>
          <w:p w14:paraId="337492E9" w14:textId="77777777" w:rsidR="00CD7EB8" w:rsidRPr="007B437A" w:rsidRDefault="00CD7EB8" w:rsidP="00AE2085">
            <w:pPr>
              <w:spacing w:after="0" w:line="240" w:lineRule="auto"/>
              <w:jc w:val="both"/>
              <w:rPr>
                <w:sz w:val="20"/>
                <w:szCs w:val="20"/>
                <w:lang w:val="sr-Cyrl-CS"/>
              </w:rPr>
            </w:pPr>
          </w:p>
        </w:tc>
        <w:tc>
          <w:tcPr>
            <w:tcW w:w="3510" w:type="dxa"/>
          </w:tcPr>
          <w:p w14:paraId="1A34B11D" w14:textId="77777777" w:rsidR="005A10F2" w:rsidRPr="007B437A" w:rsidRDefault="005A10F2" w:rsidP="005A10F2">
            <w:pPr>
              <w:spacing w:after="150"/>
              <w:jc w:val="both"/>
              <w:rPr>
                <w:color w:val="000000"/>
                <w:sz w:val="20"/>
                <w:szCs w:val="20"/>
                <w:lang w:val="ru-RU"/>
              </w:rPr>
            </w:pPr>
            <w:r w:rsidRPr="007B437A">
              <w:rPr>
                <w:color w:val="000000"/>
                <w:sz w:val="20"/>
                <w:szCs w:val="20"/>
                <w:lang w:val="ru-RU"/>
              </w:rPr>
              <w:t xml:space="preserve">АТС мора да испуни следеће захтеве: </w:t>
            </w:r>
          </w:p>
          <w:p w14:paraId="727B6F69" w14:textId="77777777" w:rsidR="00AE2085" w:rsidRPr="007B437A" w:rsidRDefault="005A10F2" w:rsidP="005A10F2">
            <w:pPr>
              <w:spacing w:after="0" w:line="240" w:lineRule="auto"/>
              <w:jc w:val="both"/>
              <w:rPr>
                <w:sz w:val="20"/>
                <w:szCs w:val="20"/>
                <w:lang w:val="sr-Cyrl-CS"/>
              </w:rPr>
            </w:pPr>
            <w:r w:rsidRPr="007B437A">
              <w:rPr>
                <w:color w:val="000000"/>
                <w:sz w:val="20"/>
                <w:szCs w:val="20"/>
                <w:lang w:val="ru-RU"/>
              </w:rPr>
              <w:t>2) да не буде конкуренција телима за оцењивање усаглашености, нити акредитационим телима других држава;</w:t>
            </w:r>
          </w:p>
        </w:tc>
        <w:tc>
          <w:tcPr>
            <w:tcW w:w="990" w:type="dxa"/>
          </w:tcPr>
          <w:p w14:paraId="046E1319" w14:textId="77777777" w:rsidR="00AE2085" w:rsidRPr="00C1054A" w:rsidRDefault="00CD7EB8" w:rsidP="00AE2085">
            <w:pPr>
              <w:spacing w:after="0" w:line="240" w:lineRule="auto"/>
              <w:jc w:val="both"/>
              <w:rPr>
                <w:sz w:val="20"/>
                <w:szCs w:val="20"/>
                <w:lang w:val="sr-Cyrl-CS"/>
              </w:rPr>
            </w:pPr>
            <w:r w:rsidRPr="00C1054A">
              <w:rPr>
                <w:sz w:val="20"/>
                <w:szCs w:val="20"/>
                <w:lang w:val="sr-Cyrl-CS"/>
              </w:rPr>
              <w:t>ПУ</w:t>
            </w:r>
          </w:p>
        </w:tc>
        <w:tc>
          <w:tcPr>
            <w:tcW w:w="2700" w:type="dxa"/>
          </w:tcPr>
          <w:p w14:paraId="0DDF549E" w14:textId="77777777" w:rsidR="00AE2085" w:rsidRPr="00C1054A" w:rsidRDefault="00AE2085" w:rsidP="00AE2085">
            <w:pPr>
              <w:spacing w:after="0" w:line="240" w:lineRule="auto"/>
              <w:jc w:val="both"/>
              <w:rPr>
                <w:sz w:val="20"/>
                <w:szCs w:val="20"/>
                <w:lang w:val="sr-Cyrl-CS"/>
              </w:rPr>
            </w:pPr>
          </w:p>
        </w:tc>
        <w:tc>
          <w:tcPr>
            <w:tcW w:w="1530" w:type="dxa"/>
          </w:tcPr>
          <w:p w14:paraId="4BBDDD28" w14:textId="77777777" w:rsidR="00AE2085" w:rsidRPr="00C1054A" w:rsidRDefault="00AE2085" w:rsidP="00AE2085">
            <w:pPr>
              <w:spacing w:after="0" w:line="240" w:lineRule="auto"/>
              <w:jc w:val="both"/>
              <w:rPr>
                <w:sz w:val="20"/>
                <w:szCs w:val="20"/>
                <w:lang w:val="sr-Cyrl-CS"/>
              </w:rPr>
            </w:pPr>
          </w:p>
        </w:tc>
      </w:tr>
      <w:tr w:rsidR="00AE2085" w:rsidRPr="00C1054A" w14:paraId="5F1277D8" w14:textId="77777777" w:rsidTr="00A56B79">
        <w:trPr>
          <w:trHeight w:val="2780"/>
        </w:trPr>
        <w:tc>
          <w:tcPr>
            <w:tcW w:w="990" w:type="dxa"/>
          </w:tcPr>
          <w:p w14:paraId="44B2060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6.3.</w:t>
            </w:r>
          </w:p>
        </w:tc>
        <w:tc>
          <w:tcPr>
            <w:tcW w:w="3240" w:type="dxa"/>
          </w:tcPr>
          <w:p w14:paraId="7C9D6F16" w14:textId="77777777" w:rsidR="00AE2085" w:rsidRPr="005A10F2" w:rsidRDefault="00AE2085" w:rsidP="00AE2085">
            <w:pPr>
              <w:spacing w:after="0" w:line="240" w:lineRule="auto"/>
              <w:jc w:val="both"/>
              <w:rPr>
                <w:sz w:val="20"/>
                <w:szCs w:val="20"/>
                <w:lang w:val="sr-Cyrl-CS"/>
              </w:rPr>
            </w:pPr>
            <w:r w:rsidRPr="005A10F2">
              <w:rPr>
                <w:sz w:val="20"/>
                <w:szCs w:val="20"/>
                <w:lang w:val="sr-Cyrl-CS"/>
              </w:rPr>
              <w:t>Националним акредитационим телима је дозвољено да раде ван својих националних граница, на територији друге државе чланице, било на захтев тела за оцењивање</w:t>
            </w:r>
          </w:p>
          <w:p w14:paraId="3EBBA291" w14:textId="77777777" w:rsidR="00AE2085" w:rsidRPr="005A10F2" w:rsidRDefault="00AE2085" w:rsidP="00AE2085">
            <w:pPr>
              <w:spacing w:after="0" w:line="240" w:lineRule="auto"/>
              <w:jc w:val="both"/>
              <w:rPr>
                <w:sz w:val="20"/>
                <w:szCs w:val="20"/>
                <w:lang w:val="sr-Cyrl-CS"/>
              </w:rPr>
            </w:pPr>
            <w:r w:rsidRPr="005A10F2">
              <w:rPr>
                <w:sz w:val="20"/>
                <w:szCs w:val="20"/>
                <w:lang w:val="sr-Cyrl-CS"/>
              </w:rPr>
              <w:t>усаглашености у околностима наведеним у члану 7(1) или, ако то од њих тражи национално акредитационо тело сходно члану 7(3), у сарадњи са националним</w:t>
            </w:r>
          </w:p>
          <w:p w14:paraId="3F586D04" w14:textId="77777777" w:rsidR="00AE2085" w:rsidRPr="005A10F2" w:rsidRDefault="00AE2085" w:rsidP="00AE2085">
            <w:pPr>
              <w:spacing w:after="0" w:line="240" w:lineRule="auto"/>
              <w:jc w:val="both"/>
              <w:rPr>
                <w:sz w:val="20"/>
                <w:szCs w:val="20"/>
                <w:lang w:val="sr-Cyrl-CS"/>
              </w:rPr>
            </w:pPr>
            <w:r w:rsidRPr="005A10F2">
              <w:rPr>
                <w:sz w:val="20"/>
                <w:szCs w:val="20"/>
                <w:lang w:val="sr-Cyrl-CS"/>
              </w:rPr>
              <w:t>акредитационим телом те државе чланице.</w:t>
            </w:r>
          </w:p>
        </w:tc>
        <w:tc>
          <w:tcPr>
            <w:tcW w:w="1170" w:type="dxa"/>
          </w:tcPr>
          <w:p w14:paraId="3E5B1236" w14:textId="77777777" w:rsidR="000F2269" w:rsidRPr="005A10F2" w:rsidRDefault="000F2269" w:rsidP="00AE2085">
            <w:pPr>
              <w:spacing w:after="0" w:line="240" w:lineRule="auto"/>
              <w:jc w:val="both"/>
              <w:rPr>
                <w:b/>
                <w:sz w:val="20"/>
                <w:szCs w:val="20"/>
                <w:lang w:val="sr-Cyrl-CS"/>
              </w:rPr>
            </w:pPr>
            <w:r w:rsidRPr="005A10F2">
              <w:rPr>
                <w:b/>
                <w:sz w:val="20"/>
                <w:szCs w:val="20"/>
                <w:lang w:val="sr-Cyrl-CS"/>
              </w:rPr>
              <w:t>01.</w:t>
            </w:r>
          </w:p>
          <w:p w14:paraId="46D680B3" w14:textId="77777777" w:rsidR="00AE2085" w:rsidRPr="005A10F2" w:rsidRDefault="00AE2085" w:rsidP="00AE2085">
            <w:pPr>
              <w:spacing w:after="0" w:line="240" w:lineRule="auto"/>
              <w:jc w:val="both"/>
              <w:rPr>
                <w:sz w:val="20"/>
                <w:szCs w:val="20"/>
                <w:lang w:val="sr-Cyrl-CS"/>
              </w:rPr>
            </w:pPr>
            <w:r w:rsidRPr="005A10F2">
              <w:rPr>
                <w:sz w:val="20"/>
                <w:szCs w:val="20"/>
                <w:lang w:val="sr-Cyrl-CS"/>
              </w:rPr>
              <w:t>2</w:t>
            </w:r>
            <w:r w:rsidR="000F2269" w:rsidRPr="005A10F2">
              <w:rPr>
                <w:sz w:val="20"/>
                <w:szCs w:val="20"/>
                <w:lang w:val="sr-Cyrl-CS"/>
              </w:rPr>
              <w:t>2</w:t>
            </w:r>
            <w:r w:rsidRPr="005A10F2">
              <w:rPr>
                <w:sz w:val="20"/>
                <w:szCs w:val="20"/>
                <w:lang w:val="sr-Cyrl-CS"/>
              </w:rPr>
              <w:t>.4.</w:t>
            </w:r>
          </w:p>
        </w:tc>
        <w:tc>
          <w:tcPr>
            <w:tcW w:w="3510" w:type="dxa"/>
          </w:tcPr>
          <w:p w14:paraId="2E144020" w14:textId="77777777" w:rsidR="00AE2085" w:rsidRPr="005A10F2" w:rsidRDefault="00AC45F0" w:rsidP="00AE2085">
            <w:pPr>
              <w:spacing w:after="0" w:line="240" w:lineRule="auto"/>
              <w:jc w:val="both"/>
              <w:rPr>
                <w:sz w:val="20"/>
                <w:szCs w:val="20"/>
                <w:lang w:val="sr-Latn-RS"/>
              </w:rPr>
            </w:pPr>
            <w:r w:rsidRPr="00AC45F0">
              <w:rPr>
                <w:sz w:val="20"/>
                <w:szCs w:val="20"/>
                <w:lang w:val="ru-RU"/>
              </w:rPr>
              <w:t>АТС може, на захтев акредитационог тела друге државе да обави део активности у поступку акредитације, на начин дефинисан правилима акредитације и у том случају сертификат о акредитацији издаје акредитационо тело друге државе.</w:t>
            </w:r>
          </w:p>
        </w:tc>
        <w:tc>
          <w:tcPr>
            <w:tcW w:w="990" w:type="dxa"/>
          </w:tcPr>
          <w:p w14:paraId="59ECD115"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6D1DFB1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3236100C"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016B04CF" w14:textId="77777777" w:rsidTr="008A69BA">
        <w:tc>
          <w:tcPr>
            <w:tcW w:w="990" w:type="dxa"/>
          </w:tcPr>
          <w:p w14:paraId="628C915A" w14:textId="77777777" w:rsidR="00AE2085" w:rsidRPr="00C1054A" w:rsidRDefault="00AE2085" w:rsidP="00AE2085">
            <w:pPr>
              <w:spacing w:after="0" w:line="240" w:lineRule="auto"/>
              <w:jc w:val="both"/>
              <w:rPr>
                <w:sz w:val="20"/>
                <w:szCs w:val="20"/>
                <w:lang w:val="sr-Cyrl-CS"/>
              </w:rPr>
            </w:pPr>
            <w:r w:rsidRPr="00C1054A">
              <w:rPr>
                <w:sz w:val="20"/>
                <w:szCs w:val="20"/>
                <w:lang w:val="sr-Cyrl-CS"/>
              </w:rPr>
              <w:t>7.1.1.</w:t>
            </w:r>
          </w:p>
        </w:tc>
        <w:tc>
          <w:tcPr>
            <w:tcW w:w="3240" w:type="dxa"/>
          </w:tcPr>
          <w:p w14:paraId="45B11B83"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Када тражи акредитацију, тело за оцењивање усаглашености подноси захтев националном</w:t>
            </w:r>
          </w:p>
          <w:p w14:paraId="3679470F"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акредитационом телу државе чланице у којој је основано или националном акредитационом телу које је држава чланица користила сходно члану 4(2).</w:t>
            </w:r>
          </w:p>
        </w:tc>
        <w:tc>
          <w:tcPr>
            <w:tcW w:w="1170" w:type="dxa"/>
          </w:tcPr>
          <w:p w14:paraId="65A7D573" w14:textId="77777777" w:rsidR="00DA7D43" w:rsidRPr="00DA7D43" w:rsidRDefault="00DA7D43" w:rsidP="00AE2085">
            <w:pPr>
              <w:spacing w:after="0" w:line="240" w:lineRule="auto"/>
              <w:jc w:val="both"/>
              <w:rPr>
                <w:b/>
                <w:sz w:val="20"/>
                <w:szCs w:val="20"/>
                <w:lang w:val="sr-Cyrl-RS"/>
              </w:rPr>
            </w:pPr>
            <w:r w:rsidRPr="00DA7D43">
              <w:rPr>
                <w:b/>
                <w:sz w:val="20"/>
                <w:szCs w:val="20"/>
                <w:lang w:val="sr-Cyrl-RS"/>
              </w:rPr>
              <w:t>01.</w:t>
            </w:r>
          </w:p>
          <w:p w14:paraId="72B49629" w14:textId="77777777" w:rsidR="00AE2085" w:rsidRPr="00FA2EB5" w:rsidRDefault="00FA2EB5" w:rsidP="00AE2085">
            <w:pPr>
              <w:spacing w:after="0" w:line="240" w:lineRule="auto"/>
              <w:jc w:val="both"/>
              <w:rPr>
                <w:sz w:val="20"/>
                <w:szCs w:val="20"/>
                <w:lang w:val="sr-Latn-RS"/>
              </w:rPr>
            </w:pPr>
            <w:r>
              <w:rPr>
                <w:sz w:val="20"/>
                <w:szCs w:val="20"/>
                <w:lang w:val="sr-Latn-RS"/>
              </w:rPr>
              <w:t>22.1.</w:t>
            </w:r>
          </w:p>
          <w:p w14:paraId="14F186A1" w14:textId="77777777" w:rsidR="00AE2085" w:rsidRPr="00C1054A" w:rsidRDefault="00AE2085" w:rsidP="00AE2085">
            <w:pPr>
              <w:spacing w:after="0" w:line="240" w:lineRule="auto"/>
              <w:jc w:val="both"/>
              <w:rPr>
                <w:sz w:val="20"/>
                <w:szCs w:val="20"/>
                <w:lang w:val="sr-Cyrl-CS"/>
              </w:rPr>
            </w:pPr>
          </w:p>
          <w:p w14:paraId="10C678FA" w14:textId="77777777" w:rsidR="00AE2085" w:rsidRPr="00C1054A" w:rsidRDefault="00AE2085" w:rsidP="00AE2085">
            <w:pPr>
              <w:spacing w:after="0" w:line="240" w:lineRule="auto"/>
              <w:jc w:val="both"/>
              <w:rPr>
                <w:sz w:val="20"/>
                <w:szCs w:val="20"/>
                <w:lang w:val="sr-Cyrl-CS"/>
              </w:rPr>
            </w:pPr>
          </w:p>
          <w:p w14:paraId="291BC1EC" w14:textId="77777777" w:rsidR="00AE2085" w:rsidRPr="00C1054A" w:rsidRDefault="00AE2085" w:rsidP="00AE2085">
            <w:pPr>
              <w:spacing w:after="0" w:line="240" w:lineRule="auto"/>
              <w:jc w:val="both"/>
              <w:rPr>
                <w:sz w:val="20"/>
                <w:szCs w:val="20"/>
                <w:lang w:val="sr-Cyrl-CS"/>
              </w:rPr>
            </w:pPr>
          </w:p>
        </w:tc>
        <w:tc>
          <w:tcPr>
            <w:tcW w:w="3510" w:type="dxa"/>
          </w:tcPr>
          <w:p w14:paraId="28EB4FEE" w14:textId="77777777" w:rsidR="006A583E" w:rsidRPr="006A583E" w:rsidRDefault="006A583E" w:rsidP="006A583E">
            <w:pPr>
              <w:pStyle w:val="CommentText"/>
              <w:jc w:val="both"/>
              <w:rPr>
                <w:rFonts w:ascii="Times New Roman" w:hAnsi="Times New Roman" w:cs="Times New Roman"/>
                <w:lang w:val="sr-Cyrl-RS"/>
              </w:rPr>
            </w:pPr>
            <w:r w:rsidRPr="006A583E">
              <w:rPr>
                <w:rFonts w:ascii="Times New Roman" w:hAnsi="Times New Roman" w:cs="Times New Roman"/>
                <w:lang w:val="sr-Cyrl-RS"/>
              </w:rPr>
              <w:t>Када тражи акредитацију, тело за оцењивање усаглашености подноси захтев националном акредитационом телу државе у којој је основано, изузев у ситуацијама када:</w:t>
            </w:r>
          </w:p>
          <w:p w14:paraId="66662517" w14:textId="77777777" w:rsidR="006A583E" w:rsidRPr="006A583E" w:rsidRDefault="006A583E" w:rsidP="006A583E">
            <w:pPr>
              <w:pStyle w:val="CommentText"/>
              <w:jc w:val="both"/>
              <w:rPr>
                <w:rFonts w:ascii="Times New Roman" w:hAnsi="Times New Roman" w:cs="Times New Roman"/>
                <w:lang w:val="sr-Cyrl-RS"/>
              </w:rPr>
            </w:pPr>
            <w:r w:rsidRPr="006A583E">
              <w:rPr>
                <w:rFonts w:ascii="Times New Roman" w:hAnsi="Times New Roman" w:cs="Times New Roman"/>
                <w:lang w:val="sr-Cyrl-RS"/>
              </w:rPr>
              <w:t>2) национално акредитационо тело или акредитационо тело друге државе које је држава одлучила да користи, не врши акредитацију у вези са активностима оцењивања усаглашености за које се тражи акредитација;</w:t>
            </w:r>
          </w:p>
          <w:p w14:paraId="77A9D611" w14:textId="77777777" w:rsidR="00AE2085" w:rsidRPr="006A583E" w:rsidRDefault="006A583E" w:rsidP="006A583E">
            <w:pPr>
              <w:spacing w:after="0" w:line="240" w:lineRule="auto"/>
              <w:rPr>
                <w:sz w:val="20"/>
                <w:szCs w:val="20"/>
                <w:lang w:val="sr-Cyrl-CS"/>
              </w:rPr>
            </w:pPr>
            <w:r w:rsidRPr="006A583E">
              <w:rPr>
                <w:sz w:val="20"/>
                <w:szCs w:val="20"/>
                <w:lang w:val="sr-Cyrl-RS"/>
              </w:rPr>
              <w:t>3) национално акредитационо тело или акредитационо тело друге државе које је држава одлучила да користи није успешно прошло колегијално оцењивање у вези са активностима оцењивања усаглашености за које се тражи акредитација.</w:t>
            </w:r>
          </w:p>
        </w:tc>
        <w:tc>
          <w:tcPr>
            <w:tcW w:w="990" w:type="dxa"/>
          </w:tcPr>
          <w:p w14:paraId="49864DE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406756FB"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5780C0A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6E0833A5" w14:textId="77777777" w:rsidTr="008A69BA">
        <w:tc>
          <w:tcPr>
            <w:tcW w:w="990" w:type="dxa"/>
          </w:tcPr>
          <w:p w14:paraId="01A439A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7.1.2.</w:t>
            </w:r>
          </w:p>
          <w:p w14:paraId="14440426" w14:textId="77777777" w:rsidR="00AE2085" w:rsidRPr="00C1054A" w:rsidRDefault="00AE2085" w:rsidP="00AE2085">
            <w:pPr>
              <w:spacing w:after="0" w:line="240" w:lineRule="auto"/>
              <w:jc w:val="both"/>
              <w:rPr>
                <w:sz w:val="20"/>
                <w:szCs w:val="20"/>
                <w:lang w:val="sr-Cyrl-CS"/>
              </w:rPr>
            </w:pPr>
          </w:p>
          <w:p w14:paraId="105FF44B" w14:textId="77777777" w:rsidR="00AE2085" w:rsidRPr="00C1054A" w:rsidRDefault="00AE2085" w:rsidP="00AE2085">
            <w:pPr>
              <w:spacing w:after="0" w:line="240" w:lineRule="auto"/>
              <w:jc w:val="both"/>
              <w:rPr>
                <w:sz w:val="20"/>
                <w:szCs w:val="20"/>
                <w:lang w:val="sr-Cyrl-CS"/>
              </w:rPr>
            </w:pPr>
          </w:p>
          <w:p w14:paraId="4C2B9B34" w14:textId="77777777" w:rsidR="00AE2085" w:rsidRPr="00C1054A" w:rsidRDefault="00AE2085" w:rsidP="00AE2085">
            <w:pPr>
              <w:spacing w:after="0" w:line="240" w:lineRule="auto"/>
              <w:jc w:val="both"/>
              <w:rPr>
                <w:sz w:val="20"/>
                <w:szCs w:val="20"/>
                <w:lang w:val="sr-Cyrl-CS"/>
              </w:rPr>
            </w:pPr>
          </w:p>
          <w:p w14:paraId="3FEDF3B1" w14:textId="77777777" w:rsidR="00AE2085" w:rsidRPr="00C1054A" w:rsidRDefault="00AE2085" w:rsidP="00AE2085">
            <w:pPr>
              <w:spacing w:after="0" w:line="240" w:lineRule="auto"/>
              <w:jc w:val="both"/>
              <w:rPr>
                <w:sz w:val="20"/>
                <w:szCs w:val="20"/>
                <w:lang w:val="sr-Cyrl-CS"/>
              </w:rPr>
            </w:pPr>
          </w:p>
          <w:p w14:paraId="26AAAEB6" w14:textId="77777777" w:rsidR="00AE2085" w:rsidRPr="00C1054A" w:rsidRDefault="00AE2085" w:rsidP="00AE2085">
            <w:pPr>
              <w:spacing w:after="0" w:line="240" w:lineRule="auto"/>
              <w:jc w:val="both"/>
              <w:rPr>
                <w:sz w:val="20"/>
                <w:szCs w:val="20"/>
                <w:lang w:val="sr-Cyrl-CS"/>
              </w:rPr>
            </w:pPr>
          </w:p>
          <w:p w14:paraId="7CFD34AF" w14:textId="77777777" w:rsidR="00AE2085" w:rsidRPr="00C1054A" w:rsidRDefault="00AE2085" w:rsidP="00AE2085">
            <w:pPr>
              <w:spacing w:after="0" w:line="240" w:lineRule="auto"/>
              <w:jc w:val="both"/>
              <w:rPr>
                <w:sz w:val="20"/>
                <w:szCs w:val="20"/>
                <w:lang w:val="sr-Cyrl-CS"/>
              </w:rPr>
            </w:pPr>
          </w:p>
          <w:p w14:paraId="18DB231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7.1.2.1.</w:t>
            </w:r>
          </w:p>
          <w:p w14:paraId="29DE43EF" w14:textId="77777777" w:rsidR="00AE2085" w:rsidRPr="00C1054A" w:rsidRDefault="00AE2085" w:rsidP="00AE2085">
            <w:pPr>
              <w:spacing w:after="0" w:line="240" w:lineRule="auto"/>
              <w:jc w:val="both"/>
              <w:rPr>
                <w:sz w:val="20"/>
                <w:szCs w:val="20"/>
                <w:lang w:val="sr-Cyrl-CS"/>
              </w:rPr>
            </w:pPr>
          </w:p>
          <w:p w14:paraId="4EE0F719" w14:textId="77777777" w:rsidR="00AE2085" w:rsidRPr="00C1054A" w:rsidRDefault="00AE2085" w:rsidP="00AE2085">
            <w:pPr>
              <w:spacing w:after="0" w:line="240" w:lineRule="auto"/>
              <w:jc w:val="both"/>
              <w:rPr>
                <w:sz w:val="20"/>
                <w:szCs w:val="20"/>
                <w:lang w:val="sr-Cyrl-CS"/>
              </w:rPr>
            </w:pPr>
          </w:p>
          <w:p w14:paraId="27745AAB" w14:textId="77777777" w:rsidR="00AE2085" w:rsidRPr="00C1054A" w:rsidRDefault="00AE2085" w:rsidP="00AE2085">
            <w:pPr>
              <w:spacing w:after="0" w:line="240" w:lineRule="auto"/>
              <w:jc w:val="both"/>
              <w:rPr>
                <w:sz w:val="20"/>
                <w:szCs w:val="20"/>
                <w:lang w:val="sr-Cyrl-CS"/>
              </w:rPr>
            </w:pPr>
          </w:p>
          <w:p w14:paraId="35C70AC5" w14:textId="77777777" w:rsidR="00AE2085" w:rsidRPr="00C1054A" w:rsidRDefault="00AE2085" w:rsidP="00AE2085">
            <w:pPr>
              <w:spacing w:after="0" w:line="240" w:lineRule="auto"/>
              <w:jc w:val="both"/>
              <w:rPr>
                <w:sz w:val="20"/>
                <w:szCs w:val="20"/>
                <w:lang w:val="sr-Cyrl-CS"/>
              </w:rPr>
            </w:pPr>
          </w:p>
          <w:p w14:paraId="2FF4E755" w14:textId="77777777" w:rsidR="00AE2085" w:rsidRPr="00C1054A" w:rsidRDefault="00AE2085" w:rsidP="00AE2085">
            <w:pPr>
              <w:spacing w:after="0" w:line="240" w:lineRule="auto"/>
              <w:jc w:val="both"/>
              <w:rPr>
                <w:sz w:val="20"/>
                <w:szCs w:val="20"/>
                <w:lang w:val="sr-Cyrl-CS"/>
              </w:rPr>
            </w:pPr>
          </w:p>
          <w:p w14:paraId="615B7175" w14:textId="77777777" w:rsidR="00AE2085" w:rsidRPr="00C1054A" w:rsidRDefault="00AE2085" w:rsidP="00AE2085">
            <w:pPr>
              <w:spacing w:after="0" w:line="240" w:lineRule="auto"/>
              <w:jc w:val="both"/>
              <w:rPr>
                <w:sz w:val="20"/>
                <w:szCs w:val="20"/>
                <w:lang w:val="sr-Cyrl-CS"/>
              </w:rPr>
            </w:pPr>
          </w:p>
        </w:tc>
        <w:tc>
          <w:tcPr>
            <w:tcW w:w="3240" w:type="dxa"/>
          </w:tcPr>
          <w:p w14:paraId="0C1C7D95"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Међутим, тело за оцењивање</w:t>
            </w:r>
          </w:p>
          <w:p w14:paraId="3C0A7C12"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усаглашености може да тражи акредитацију од националног</w:t>
            </w:r>
          </w:p>
          <w:p w14:paraId="79468831"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акредитационог тела које није тело поменуто у првом подставу у</w:t>
            </w:r>
          </w:p>
          <w:p w14:paraId="21E3AED9"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случају:</w:t>
            </w:r>
          </w:p>
          <w:p w14:paraId="36B775CD" w14:textId="77777777" w:rsidR="00AE2085" w:rsidRPr="00C1054A" w:rsidRDefault="00AE2085" w:rsidP="00AE2085">
            <w:pPr>
              <w:spacing w:after="0" w:line="240" w:lineRule="auto"/>
              <w:jc w:val="both"/>
              <w:rPr>
                <w:bCs/>
                <w:sz w:val="20"/>
                <w:szCs w:val="20"/>
                <w:lang w:val="sr-Cyrl-CS"/>
              </w:rPr>
            </w:pPr>
          </w:p>
          <w:p w14:paraId="372F1170" w14:textId="77777777" w:rsidR="00AE2085" w:rsidRPr="00C1054A" w:rsidRDefault="00AE2085" w:rsidP="00AE2085">
            <w:pPr>
              <w:spacing w:after="0" w:line="240" w:lineRule="auto"/>
              <w:rPr>
                <w:bCs/>
                <w:sz w:val="20"/>
                <w:szCs w:val="20"/>
                <w:lang w:val="sr-Cyrl-CS"/>
              </w:rPr>
            </w:pPr>
            <w:r w:rsidRPr="00C1054A">
              <w:rPr>
                <w:bCs/>
                <w:sz w:val="20"/>
                <w:szCs w:val="20"/>
                <w:lang w:val="sr-Cyrl-CS"/>
              </w:rPr>
              <w:t>(а) да је држава чланица у којој је основано одлучила да не оснује национално акредитационо тело и није користила национално акредитационо тело друге државе чланице сходно члану 4(2);</w:t>
            </w:r>
          </w:p>
        </w:tc>
        <w:tc>
          <w:tcPr>
            <w:tcW w:w="1170" w:type="dxa"/>
          </w:tcPr>
          <w:p w14:paraId="23BCD8F8" w14:textId="77777777" w:rsidR="00AE2085" w:rsidRPr="00FA2EB5" w:rsidRDefault="00FA2EB5" w:rsidP="00AE2085">
            <w:pPr>
              <w:spacing w:after="0" w:line="240" w:lineRule="auto"/>
              <w:jc w:val="both"/>
              <w:rPr>
                <w:b/>
                <w:sz w:val="20"/>
                <w:szCs w:val="20"/>
                <w:lang w:val="sr-Latn-RS"/>
              </w:rPr>
            </w:pPr>
            <w:r w:rsidRPr="00FA2EB5">
              <w:rPr>
                <w:b/>
                <w:sz w:val="20"/>
                <w:szCs w:val="20"/>
                <w:lang w:val="sr-Latn-RS"/>
              </w:rPr>
              <w:t>01.</w:t>
            </w:r>
          </w:p>
          <w:p w14:paraId="1EDC6F6C" w14:textId="77777777" w:rsidR="00FA2EB5" w:rsidRPr="00FA2EB5" w:rsidRDefault="00FA2EB5" w:rsidP="00AE2085">
            <w:pPr>
              <w:spacing w:after="0" w:line="240" w:lineRule="auto"/>
              <w:jc w:val="both"/>
              <w:rPr>
                <w:sz w:val="20"/>
                <w:szCs w:val="20"/>
                <w:lang w:val="sr-Latn-RS"/>
              </w:rPr>
            </w:pPr>
            <w:r>
              <w:rPr>
                <w:sz w:val="20"/>
                <w:szCs w:val="20"/>
                <w:lang w:val="sr-Latn-RS"/>
              </w:rPr>
              <w:t>22.1.1)</w:t>
            </w:r>
          </w:p>
          <w:p w14:paraId="09AB4719" w14:textId="77777777" w:rsidR="00AE2085" w:rsidRPr="00C1054A" w:rsidRDefault="00AE2085" w:rsidP="00AE2085">
            <w:pPr>
              <w:spacing w:after="0" w:line="240" w:lineRule="auto"/>
              <w:jc w:val="both"/>
              <w:rPr>
                <w:sz w:val="20"/>
                <w:szCs w:val="20"/>
                <w:lang w:val="sr-Cyrl-CS"/>
              </w:rPr>
            </w:pPr>
          </w:p>
          <w:p w14:paraId="0AD33ACA" w14:textId="77777777" w:rsidR="00AE2085" w:rsidRPr="00C1054A" w:rsidRDefault="00AE2085" w:rsidP="00AE2085">
            <w:pPr>
              <w:spacing w:after="0" w:line="240" w:lineRule="auto"/>
              <w:jc w:val="both"/>
              <w:rPr>
                <w:sz w:val="20"/>
                <w:szCs w:val="20"/>
                <w:lang w:val="sr-Cyrl-CS"/>
              </w:rPr>
            </w:pPr>
          </w:p>
          <w:p w14:paraId="64830D67" w14:textId="77777777" w:rsidR="00AE2085" w:rsidRPr="00C1054A" w:rsidRDefault="00AE2085" w:rsidP="00AE2085">
            <w:pPr>
              <w:spacing w:after="0" w:line="240" w:lineRule="auto"/>
              <w:jc w:val="both"/>
              <w:rPr>
                <w:sz w:val="20"/>
                <w:szCs w:val="20"/>
                <w:lang w:val="sr-Cyrl-CS"/>
              </w:rPr>
            </w:pPr>
          </w:p>
          <w:p w14:paraId="12A62733" w14:textId="77777777" w:rsidR="00AE2085" w:rsidRPr="00C1054A" w:rsidRDefault="00AE2085" w:rsidP="00AE2085">
            <w:pPr>
              <w:spacing w:after="0" w:line="240" w:lineRule="auto"/>
              <w:jc w:val="both"/>
              <w:rPr>
                <w:sz w:val="20"/>
                <w:szCs w:val="20"/>
                <w:lang w:val="sr-Cyrl-CS"/>
              </w:rPr>
            </w:pPr>
          </w:p>
          <w:p w14:paraId="0B3A8FE5" w14:textId="77777777" w:rsidR="00AE2085" w:rsidRPr="00C1054A" w:rsidRDefault="00AE2085" w:rsidP="00AE2085">
            <w:pPr>
              <w:spacing w:after="0" w:line="240" w:lineRule="auto"/>
              <w:jc w:val="both"/>
              <w:rPr>
                <w:sz w:val="20"/>
                <w:szCs w:val="20"/>
                <w:lang w:val="sr-Cyrl-CS"/>
              </w:rPr>
            </w:pPr>
          </w:p>
          <w:p w14:paraId="60AEF8CA" w14:textId="77777777" w:rsidR="00AE2085" w:rsidRPr="00C1054A" w:rsidRDefault="00AE2085" w:rsidP="00AE2085">
            <w:pPr>
              <w:spacing w:after="0" w:line="240" w:lineRule="auto"/>
              <w:jc w:val="both"/>
              <w:rPr>
                <w:sz w:val="20"/>
                <w:szCs w:val="20"/>
                <w:lang w:val="sr-Cyrl-CS"/>
              </w:rPr>
            </w:pPr>
          </w:p>
          <w:p w14:paraId="338B4ADB" w14:textId="77777777" w:rsidR="00AE2085" w:rsidRPr="00C1054A" w:rsidRDefault="00AE2085" w:rsidP="00AE2085">
            <w:pPr>
              <w:spacing w:after="0" w:line="240" w:lineRule="auto"/>
              <w:jc w:val="both"/>
              <w:rPr>
                <w:sz w:val="20"/>
                <w:szCs w:val="20"/>
                <w:lang w:val="sr-Cyrl-CS"/>
              </w:rPr>
            </w:pPr>
          </w:p>
          <w:p w14:paraId="01C37580" w14:textId="77777777" w:rsidR="00AE2085" w:rsidRPr="00C1054A" w:rsidRDefault="00AE2085" w:rsidP="00AE2085">
            <w:pPr>
              <w:spacing w:after="0" w:line="240" w:lineRule="auto"/>
              <w:jc w:val="both"/>
              <w:rPr>
                <w:sz w:val="20"/>
                <w:szCs w:val="20"/>
                <w:lang w:val="sr-Cyrl-CS"/>
              </w:rPr>
            </w:pPr>
          </w:p>
          <w:p w14:paraId="427F5CFB" w14:textId="77777777" w:rsidR="00AE2085" w:rsidRPr="00C1054A" w:rsidRDefault="00AE2085" w:rsidP="00AE2085">
            <w:pPr>
              <w:spacing w:after="0" w:line="240" w:lineRule="auto"/>
              <w:jc w:val="both"/>
              <w:rPr>
                <w:sz w:val="20"/>
                <w:szCs w:val="20"/>
                <w:lang w:val="sr-Cyrl-CS"/>
              </w:rPr>
            </w:pPr>
          </w:p>
          <w:p w14:paraId="2B1EECD8" w14:textId="77777777" w:rsidR="00AE2085" w:rsidRPr="00C1054A" w:rsidRDefault="00AE2085" w:rsidP="00AE2085">
            <w:pPr>
              <w:spacing w:after="0" w:line="240" w:lineRule="auto"/>
              <w:jc w:val="both"/>
              <w:rPr>
                <w:sz w:val="20"/>
                <w:szCs w:val="20"/>
                <w:lang w:val="sr-Cyrl-CS"/>
              </w:rPr>
            </w:pPr>
          </w:p>
          <w:p w14:paraId="5C70D4E9" w14:textId="77777777" w:rsidR="00AE2085" w:rsidRPr="00C1054A" w:rsidRDefault="00AE2085" w:rsidP="00AE2085">
            <w:pPr>
              <w:spacing w:after="0" w:line="240" w:lineRule="auto"/>
              <w:jc w:val="both"/>
              <w:rPr>
                <w:sz w:val="20"/>
                <w:szCs w:val="20"/>
                <w:lang w:val="sr-Cyrl-CS"/>
              </w:rPr>
            </w:pPr>
          </w:p>
          <w:p w14:paraId="6FA4E28E" w14:textId="77777777" w:rsidR="00AE2085" w:rsidRPr="00C1054A" w:rsidRDefault="00AE2085" w:rsidP="00AE2085">
            <w:pPr>
              <w:spacing w:after="0" w:line="240" w:lineRule="auto"/>
              <w:jc w:val="both"/>
              <w:rPr>
                <w:sz w:val="20"/>
                <w:szCs w:val="20"/>
                <w:lang w:val="sr-Cyrl-CS"/>
              </w:rPr>
            </w:pPr>
          </w:p>
        </w:tc>
        <w:tc>
          <w:tcPr>
            <w:tcW w:w="3510" w:type="dxa"/>
          </w:tcPr>
          <w:p w14:paraId="239461B7" w14:textId="77777777" w:rsidR="00AE2085" w:rsidRPr="00C1054A" w:rsidRDefault="006A583E" w:rsidP="00AE2085">
            <w:pPr>
              <w:spacing w:after="0" w:line="240" w:lineRule="auto"/>
              <w:jc w:val="both"/>
              <w:rPr>
                <w:sz w:val="20"/>
                <w:szCs w:val="20"/>
                <w:lang w:val="sr-Cyrl-CS"/>
              </w:rPr>
            </w:pPr>
            <w:r>
              <w:rPr>
                <w:sz w:val="20"/>
                <w:szCs w:val="20"/>
                <w:lang w:val="sr-Latn-RS"/>
              </w:rPr>
              <w:t xml:space="preserve">1) </w:t>
            </w:r>
            <w:r w:rsidRPr="006A583E">
              <w:rPr>
                <w:sz w:val="20"/>
                <w:szCs w:val="20"/>
                <w:lang w:val="sr-Cyrl-RS"/>
              </w:rPr>
              <w:t>држава у којој је основано тело за оцењивање усаглашености одлучи да не оснује национално акредитационо тело, или одлучи да не користи ресурсе акредитационог тела друге државе;</w:t>
            </w:r>
          </w:p>
        </w:tc>
        <w:tc>
          <w:tcPr>
            <w:tcW w:w="990" w:type="dxa"/>
          </w:tcPr>
          <w:p w14:paraId="0E75745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4AFCCC5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5F37781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3FB14A9E" w14:textId="77777777" w:rsidTr="008A69BA">
        <w:tc>
          <w:tcPr>
            <w:tcW w:w="990" w:type="dxa"/>
          </w:tcPr>
          <w:p w14:paraId="4BB240D8" w14:textId="77777777" w:rsidR="00AE2085" w:rsidRPr="00C1054A" w:rsidRDefault="00AE2085" w:rsidP="00AE2085">
            <w:pPr>
              <w:spacing w:after="0" w:line="240" w:lineRule="auto"/>
              <w:jc w:val="both"/>
              <w:rPr>
                <w:sz w:val="20"/>
                <w:szCs w:val="20"/>
                <w:lang w:val="sr-Cyrl-CS"/>
              </w:rPr>
            </w:pPr>
            <w:r w:rsidRPr="00C1054A">
              <w:rPr>
                <w:sz w:val="20"/>
                <w:szCs w:val="20"/>
                <w:lang w:val="sr-Cyrl-CS"/>
              </w:rPr>
              <w:t>7.1.2.2.</w:t>
            </w:r>
          </w:p>
        </w:tc>
        <w:tc>
          <w:tcPr>
            <w:tcW w:w="3240" w:type="dxa"/>
          </w:tcPr>
          <w:p w14:paraId="106E7AB5" w14:textId="77777777" w:rsidR="00AE2085" w:rsidRPr="00C1054A" w:rsidRDefault="00AE2085" w:rsidP="00AE2085">
            <w:pPr>
              <w:spacing w:after="0" w:line="240" w:lineRule="auto"/>
              <w:rPr>
                <w:bCs/>
                <w:sz w:val="20"/>
                <w:szCs w:val="20"/>
                <w:lang w:val="sr-Cyrl-CS"/>
              </w:rPr>
            </w:pPr>
            <w:r w:rsidRPr="00C1054A">
              <w:rPr>
                <w:bCs/>
                <w:sz w:val="20"/>
                <w:szCs w:val="20"/>
                <w:lang w:val="sr-Cyrl-CS"/>
              </w:rPr>
              <w:t>(б) да национална акредитациона тела поменута у првом подставу не врше акредитацију у вези са активностима оцењивања усаглашености за које се</w:t>
            </w:r>
          </w:p>
          <w:p w14:paraId="79663C3B"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тражи акредитација;</w:t>
            </w:r>
          </w:p>
        </w:tc>
        <w:tc>
          <w:tcPr>
            <w:tcW w:w="1170" w:type="dxa"/>
          </w:tcPr>
          <w:p w14:paraId="62219267" w14:textId="77777777" w:rsidR="00FA2EB5" w:rsidRPr="00FA2EB5" w:rsidRDefault="00FA2EB5" w:rsidP="00AE2085">
            <w:pPr>
              <w:spacing w:after="0" w:line="240" w:lineRule="auto"/>
              <w:jc w:val="both"/>
              <w:rPr>
                <w:b/>
                <w:sz w:val="20"/>
                <w:szCs w:val="20"/>
                <w:lang w:val="sr-Latn-RS"/>
              </w:rPr>
            </w:pPr>
            <w:r w:rsidRPr="00FA2EB5">
              <w:rPr>
                <w:b/>
                <w:sz w:val="20"/>
                <w:szCs w:val="20"/>
                <w:lang w:val="sr-Latn-RS"/>
              </w:rPr>
              <w:t>01.</w:t>
            </w:r>
          </w:p>
          <w:p w14:paraId="3CFA53B5" w14:textId="77777777" w:rsidR="00AE2085" w:rsidRPr="00FA2EB5" w:rsidRDefault="00AE2085" w:rsidP="00AE2085">
            <w:pPr>
              <w:spacing w:after="0" w:line="240" w:lineRule="auto"/>
              <w:jc w:val="both"/>
              <w:rPr>
                <w:sz w:val="20"/>
                <w:szCs w:val="20"/>
                <w:lang w:val="sr-Latn-RS"/>
              </w:rPr>
            </w:pPr>
            <w:r w:rsidRPr="00C1054A">
              <w:rPr>
                <w:sz w:val="20"/>
                <w:szCs w:val="20"/>
                <w:lang w:val="sr-Cyrl-CS"/>
              </w:rPr>
              <w:t>2</w:t>
            </w:r>
            <w:r w:rsidR="00FA2EB5">
              <w:rPr>
                <w:sz w:val="20"/>
                <w:szCs w:val="20"/>
                <w:lang w:val="sr-Latn-RS"/>
              </w:rPr>
              <w:t>2</w:t>
            </w:r>
            <w:r w:rsidRPr="00C1054A">
              <w:rPr>
                <w:sz w:val="20"/>
                <w:szCs w:val="20"/>
                <w:lang w:val="sr-Cyrl-CS"/>
              </w:rPr>
              <w:t>.1.2</w:t>
            </w:r>
            <w:r w:rsidR="00FA2EB5">
              <w:rPr>
                <w:sz w:val="20"/>
                <w:szCs w:val="20"/>
                <w:lang w:val="sr-Latn-RS"/>
              </w:rPr>
              <w:t>)</w:t>
            </w:r>
          </w:p>
          <w:p w14:paraId="6A6A1BDF" w14:textId="77777777" w:rsidR="00AE2085" w:rsidRPr="00C1054A" w:rsidRDefault="00AE2085" w:rsidP="00AE2085">
            <w:pPr>
              <w:spacing w:after="0" w:line="240" w:lineRule="auto"/>
              <w:jc w:val="both"/>
              <w:rPr>
                <w:sz w:val="20"/>
                <w:szCs w:val="20"/>
                <w:lang w:val="sr-Cyrl-CS"/>
              </w:rPr>
            </w:pPr>
          </w:p>
        </w:tc>
        <w:tc>
          <w:tcPr>
            <w:tcW w:w="3510" w:type="dxa"/>
          </w:tcPr>
          <w:p w14:paraId="03BC210B" w14:textId="77777777" w:rsidR="00AE2085" w:rsidRPr="00C1054A" w:rsidRDefault="00EB644D" w:rsidP="00AE2085">
            <w:pPr>
              <w:spacing w:after="0" w:line="240" w:lineRule="auto"/>
              <w:jc w:val="both"/>
              <w:rPr>
                <w:sz w:val="20"/>
                <w:szCs w:val="20"/>
                <w:lang w:val="sr-Cyrl-CS"/>
              </w:rPr>
            </w:pPr>
            <w:r w:rsidRPr="00EB644D">
              <w:rPr>
                <w:sz w:val="20"/>
                <w:szCs w:val="20"/>
                <w:lang w:val="sr-Cyrl-RS"/>
              </w:rPr>
              <w:t>национално акредитационо тело или акредитационо тело друге државе које је држава одлучила да користи, не врши акредитацију у вези са активностима оцењивања усаглашености за које се тражи акредитација;</w:t>
            </w:r>
          </w:p>
        </w:tc>
        <w:tc>
          <w:tcPr>
            <w:tcW w:w="990" w:type="dxa"/>
          </w:tcPr>
          <w:p w14:paraId="634C4D1B"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0136E1CC"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3181128C"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7808825E" w14:textId="77777777" w:rsidTr="008A69BA">
        <w:tc>
          <w:tcPr>
            <w:tcW w:w="990" w:type="dxa"/>
          </w:tcPr>
          <w:p w14:paraId="0F8878D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7.1.2.3.</w:t>
            </w:r>
          </w:p>
        </w:tc>
        <w:tc>
          <w:tcPr>
            <w:tcW w:w="3240" w:type="dxa"/>
          </w:tcPr>
          <w:p w14:paraId="01916FD6" w14:textId="77777777" w:rsidR="00AE2085" w:rsidRPr="00C1054A" w:rsidRDefault="00AE2085" w:rsidP="00AE2085">
            <w:pPr>
              <w:spacing w:after="0" w:line="240" w:lineRule="auto"/>
              <w:rPr>
                <w:sz w:val="20"/>
                <w:szCs w:val="20"/>
                <w:lang w:val="sr-Cyrl-CS"/>
              </w:rPr>
            </w:pPr>
            <w:r w:rsidRPr="00C1054A">
              <w:rPr>
                <w:bCs/>
                <w:sz w:val="20"/>
                <w:szCs w:val="20"/>
                <w:lang w:val="sr-Cyrl-CS"/>
              </w:rPr>
              <w:t>(ц) да национална акредитациона тела поменута у првом подставу још нису,</w:t>
            </w:r>
            <w:r w:rsidRPr="00C1054A">
              <w:rPr>
                <w:sz w:val="20"/>
                <w:szCs w:val="20"/>
                <w:lang w:val="sr-Cyrl-CS"/>
              </w:rPr>
              <w:t xml:space="preserve"> </w:t>
            </w:r>
            <w:r w:rsidRPr="00C1054A">
              <w:rPr>
                <w:bCs/>
                <w:sz w:val="20"/>
                <w:szCs w:val="20"/>
                <w:lang w:val="sr-Cyrl-CS"/>
              </w:rPr>
              <w:t>или нису успешно, прошла колегијално оцењивање сходно члану 10. у вези са</w:t>
            </w:r>
            <w:r w:rsidRPr="00C1054A">
              <w:rPr>
                <w:sz w:val="20"/>
                <w:szCs w:val="20"/>
                <w:lang w:val="sr-Cyrl-CS"/>
              </w:rPr>
              <w:t xml:space="preserve"> </w:t>
            </w:r>
            <w:r w:rsidRPr="00C1054A">
              <w:rPr>
                <w:bCs/>
                <w:sz w:val="20"/>
                <w:szCs w:val="20"/>
                <w:lang w:val="sr-Cyrl-CS"/>
              </w:rPr>
              <w:t>активностима оцењивања усаглашености за које се тражи акредитација.</w:t>
            </w:r>
          </w:p>
        </w:tc>
        <w:tc>
          <w:tcPr>
            <w:tcW w:w="1170" w:type="dxa"/>
          </w:tcPr>
          <w:p w14:paraId="437C0509" w14:textId="77777777" w:rsidR="00FA2EB5" w:rsidRPr="00FA2EB5" w:rsidRDefault="00FA2EB5" w:rsidP="00FA2EB5">
            <w:pPr>
              <w:spacing w:after="0" w:line="240" w:lineRule="auto"/>
              <w:jc w:val="both"/>
              <w:rPr>
                <w:b/>
                <w:sz w:val="20"/>
                <w:szCs w:val="20"/>
                <w:lang w:val="sr-Latn-RS"/>
              </w:rPr>
            </w:pPr>
            <w:r w:rsidRPr="00FA2EB5">
              <w:rPr>
                <w:b/>
                <w:sz w:val="20"/>
                <w:szCs w:val="20"/>
                <w:lang w:val="sr-Latn-RS"/>
              </w:rPr>
              <w:t>01.</w:t>
            </w:r>
          </w:p>
          <w:p w14:paraId="07DA0F21" w14:textId="77777777" w:rsidR="00FA2EB5" w:rsidRPr="00FA2EB5" w:rsidRDefault="00FA2EB5" w:rsidP="00FA2EB5">
            <w:pPr>
              <w:spacing w:after="0" w:line="240" w:lineRule="auto"/>
              <w:jc w:val="both"/>
              <w:rPr>
                <w:sz w:val="20"/>
                <w:szCs w:val="20"/>
                <w:lang w:val="sr-Latn-RS"/>
              </w:rPr>
            </w:pPr>
            <w:r w:rsidRPr="00C1054A">
              <w:rPr>
                <w:sz w:val="20"/>
                <w:szCs w:val="20"/>
                <w:lang w:val="sr-Cyrl-CS"/>
              </w:rPr>
              <w:t>2</w:t>
            </w:r>
            <w:r>
              <w:rPr>
                <w:sz w:val="20"/>
                <w:szCs w:val="20"/>
                <w:lang w:val="sr-Latn-RS"/>
              </w:rPr>
              <w:t>2</w:t>
            </w:r>
            <w:r w:rsidRPr="00C1054A">
              <w:rPr>
                <w:sz w:val="20"/>
                <w:szCs w:val="20"/>
                <w:lang w:val="sr-Cyrl-CS"/>
              </w:rPr>
              <w:t>.1.</w:t>
            </w:r>
            <w:r>
              <w:rPr>
                <w:sz w:val="20"/>
                <w:szCs w:val="20"/>
                <w:lang w:val="sr-Latn-RS"/>
              </w:rPr>
              <w:t>3)</w:t>
            </w:r>
          </w:p>
          <w:p w14:paraId="5383104C" w14:textId="77777777" w:rsidR="00AE2085" w:rsidRPr="00C1054A" w:rsidRDefault="00AE2085" w:rsidP="00AE2085">
            <w:pPr>
              <w:spacing w:after="0" w:line="240" w:lineRule="auto"/>
              <w:jc w:val="both"/>
              <w:rPr>
                <w:sz w:val="20"/>
                <w:szCs w:val="20"/>
                <w:lang w:val="sr-Cyrl-CS"/>
              </w:rPr>
            </w:pPr>
          </w:p>
        </w:tc>
        <w:tc>
          <w:tcPr>
            <w:tcW w:w="3510" w:type="dxa"/>
          </w:tcPr>
          <w:p w14:paraId="66150CFF" w14:textId="77777777" w:rsidR="00AE2085" w:rsidRPr="00C1054A" w:rsidRDefault="00EB644D" w:rsidP="00AE2085">
            <w:pPr>
              <w:spacing w:after="0" w:line="240" w:lineRule="auto"/>
              <w:rPr>
                <w:sz w:val="20"/>
                <w:szCs w:val="20"/>
                <w:lang w:val="sr-Cyrl-CS"/>
              </w:rPr>
            </w:pPr>
            <w:r w:rsidRPr="00EB644D">
              <w:rPr>
                <w:sz w:val="20"/>
                <w:szCs w:val="20"/>
                <w:lang w:val="sr-Cyrl-RS"/>
              </w:rPr>
              <w:t>национално акредитационо тело или акредитационо тело друге државе које је држава одлучила да користи није успешно прошло колегијално оцењивање у вези са активностима оцењивања усаглашености за које се тражи акредитација.</w:t>
            </w:r>
          </w:p>
        </w:tc>
        <w:tc>
          <w:tcPr>
            <w:tcW w:w="990" w:type="dxa"/>
          </w:tcPr>
          <w:p w14:paraId="50A0873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397087D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2D1775A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12DEADEE" w14:textId="77777777" w:rsidTr="008A69BA">
        <w:tc>
          <w:tcPr>
            <w:tcW w:w="990" w:type="dxa"/>
          </w:tcPr>
          <w:p w14:paraId="797E4B07" w14:textId="77777777" w:rsidR="00AE2085" w:rsidRPr="00C1054A" w:rsidRDefault="00AE2085" w:rsidP="00AE2085">
            <w:pPr>
              <w:spacing w:after="0" w:line="240" w:lineRule="auto"/>
              <w:jc w:val="both"/>
              <w:rPr>
                <w:sz w:val="20"/>
                <w:szCs w:val="20"/>
                <w:lang w:val="sr-Cyrl-CS"/>
              </w:rPr>
            </w:pPr>
            <w:r w:rsidRPr="00C1054A">
              <w:rPr>
                <w:sz w:val="20"/>
                <w:szCs w:val="20"/>
                <w:lang w:val="sr-Cyrl-CS"/>
              </w:rPr>
              <w:t>7.2.1.</w:t>
            </w:r>
          </w:p>
        </w:tc>
        <w:tc>
          <w:tcPr>
            <w:tcW w:w="3240" w:type="dxa"/>
          </w:tcPr>
          <w:p w14:paraId="7D11478C"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 xml:space="preserve">Уколико добије захтев сходно ставу 1. (б) или (ц), национално акредитационо тело обавештава национално акредитационо тело државе чланице у којој је тело за оцењивање усаглашености, које је подносилац захтева, основано. </w:t>
            </w:r>
          </w:p>
        </w:tc>
        <w:tc>
          <w:tcPr>
            <w:tcW w:w="1170" w:type="dxa"/>
          </w:tcPr>
          <w:p w14:paraId="1AF2B761" w14:textId="77777777" w:rsidR="00FA2EB5" w:rsidRPr="00FA2EB5" w:rsidRDefault="00FA2EB5" w:rsidP="00AE2085">
            <w:pPr>
              <w:spacing w:after="0" w:line="240" w:lineRule="auto"/>
              <w:jc w:val="both"/>
              <w:rPr>
                <w:b/>
                <w:sz w:val="20"/>
                <w:szCs w:val="20"/>
                <w:lang w:val="sr-Latn-RS"/>
              </w:rPr>
            </w:pPr>
            <w:r w:rsidRPr="00FA2EB5">
              <w:rPr>
                <w:b/>
                <w:sz w:val="20"/>
                <w:szCs w:val="20"/>
                <w:lang w:val="sr-Latn-RS"/>
              </w:rPr>
              <w:t>01.</w:t>
            </w:r>
          </w:p>
          <w:p w14:paraId="6C71BEE8" w14:textId="77777777" w:rsidR="00AE2085" w:rsidRPr="00C1054A" w:rsidRDefault="00AE2085" w:rsidP="00AE2085">
            <w:pPr>
              <w:spacing w:after="0" w:line="240" w:lineRule="auto"/>
              <w:jc w:val="both"/>
              <w:rPr>
                <w:sz w:val="20"/>
                <w:szCs w:val="20"/>
                <w:lang w:val="sr-Cyrl-CS"/>
              </w:rPr>
            </w:pPr>
            <w:r w:rsidRPr="00C1054A">
              <w:rPr>
                <w:sz w:val="20"/>
                <w:szCs w:val="20"/>
                <w:lang w:val="sr-Cyrl-CS"/>
              </w:rPr>
              <w:t>2</w:t>
            </w:r>
            <w:r w:rsidR="00FA2EB5">
              <w:rPr>
                <w:sz w:val="20"/>
                <w:szCs w:val="20"/>
                <w:lang w:val="sr-Latn-RS"/>
              </w:rPr>
              <w:t>2</w:t>
            </w:r>
            <w:r w:rsidRPr="00C1054A">
              <w:rPr>
                <w:sz w:val="20"/>
                <w:szCs w:val="20"/>
                <w:lang w:val="sr-Cyrl-CS"/>
              </w:rPr>
              <w:t>.2.</w:t>
            </w:r>
          </w:p>
          <w:p w14:paraId="62B5ACBC" w14:textId="77777777" w:rsidR="00AE2085" w:rsidRPr="00C1054A" w:rsidRDefault="00AE2085" w:rsidP="00AE2085">
            <w:pPr>
              <w:spacing w:after="0" w:line="240" w:lineRule="auto"/>
              <w:jc w:val="both"/>
              <w:rPr>
                <w:sz w:val="20"/>
                <w:szCs w:val="20"/>
                <w:lang w:val="sr-Cyrl-CS"/>
              </w:rPr>
            </w:pPr>
          </w:p>
          <w:p w14:paraId="6EB09C35" w14:textId="77777777" w:rsidR="00AE2085" w:rsidRPr="00C1054A" w:rsidRDefault="00AE2085" w:rsidP="00AE2085">
            <w:pPr>
              <w:spacing w:after="0" w:line="240" w:lineRule="auto"/>
              <w:jc w:val="both"/>
              <w:rPr>
                <w:sz w:val="20"/>
                <w:szCs w:val="20"/>
                <w:lang w:val="sr-Cyrl-CS"/>
              </w:rPr>
            </w:pPr>
          </w:p>
          <w:p w14:paraId="08659D63" w14:textId="77777777" w:rsidR="00AE2085" w:rsidRPr="00C1054A" w:rsidRDefault="00AE2085" w:rsidP="00AE2085">
            <w:pPr>
              <w:spacing w:after="0" w:line="240" w:lineRule="auto"/>
              <w:jc w:val="both"/>
              <w:rPr>
                <w:sz w:val="20"/>
                <w:szCs w:val="20"/>
                <w:lang w:val="sr-Cyrl-CS"/>
              </w:rPr>
            </w:pPr>
          </w:p>
          <w:p w14:paraId="3D538375" w14:textId="77777777" w:rsidR="00AE2085" w:rsidRPr="00C1054A" w:rsidRDefault="00AE2085" w:rsidP="00AE2085">
            <w:pPr>
              <w:spacing w:after="0" w:line="240" w:lineRule="auto"/>
              <w:jc w:val="both"/>
              <w:rPr>
                <w:sz w:val="20"/>
                <w:szCs w:val="20"/>
                <w:lang w:val="sr-Cyrl-CS"/>
              </w:rPr>
            </w:pPr>
          </w:p>
          <w:p w14:paraId="47E6E496" w14:textId="77777777" w:rsidR="00AE2085" w:rsidRPr="00C1054A" w:rsidRDefault="00AE2085" w:rsidP="00AE2085">
            <w:pPr>
              <w:spacing w:after="0" w:line="240" w:lineRule="auto"/>
              <w:jc w:val="both"/>
              <w:rPr>
                <w:sz w:val="20"/>
                <w:szCs w:val="20"/>
                <w:lang w:val="sr-Cyrl-CS"/>
              </w:rPr>
            </w:pPr>
          </w:p>
          <w:p w14:paraId="7FDC3A76" w14:textId="77777777" w:rsidR="00AE2085" w:rsidRPr="00C1054A" w:rsidRDefault="00AE2085" w:rsidP="00AE2085">
            <w:pPr>
              <w:spacing w:after="0" w:line="240" w:lineRule="auto"/>
              <w:jc w:val="both"/>
              <w:rPr>
                <w:sz w:val="20"/>
                <w:szCs w:val="20"/>
                <w:lang w:val="sr-Cyrl-CS"/>
              </w:rPr>
            </w:pPr>
          </w:p>
          <w:p w14:paraId="3EBBB741" w14:textId="77777777" w:rsidR="00AE2085" w:rsidRPr="00C1054A" w:rsidRDefault="00AE2085" w:rsidP="00AE2085">
            <w:pPr>
              <w:spacing w:after="0" w:line="240" w:lineRule="auto"/>
              <w:jc w:val="both"/>
              <w:rPr>
                <w:sz w:val="20"/>
                <w:szCs w:val="20"/>
                <w:lang w:val="sr-Cyrl-CS"/>
              </w:rPr>
            </w:pPr>
          </w:p>
        </w:tc>
        <w:tc>
          <w:tcPr>
            <w:tcW w:w="3510" w:type="dxa"/>
          </w:tcPr>
          <w:p w14:paraId="42721227" w14:textId="77777777" w:rsidR="00AE2085" w:rsidRPr="00C1054A" w:rsidRDefault="00EB644D" w:rsidP="00AE2085">
            <w:pPr>
              <w:spacing w:after="0" w:line="240" w:lineRule="auto"/>
              <w:jc w:val="both"/>
              <w:rPr>
                <w:sz w:val="20"/>
                <w:szCs w:val="20"/>
                <w:lang w:val="sr-Cyrl-CS"/>
              </w:rPr>
            </w:pPr>
            <w:r w:rsidRPr="00EB644D">
              <w:rPr>
                <w:color w:val="000000"/>
                <w:sz w:val="20"/>
                <w:szCs w:val="20"/>
                <w:lang w:val="ru-RU"/>
              </w:rPr>
              <w:t>У случају да АТС прими пријаву за акредитацију од тела за оцењивање усаглашености из друге државе у којој је тело за оцењивање усаглашености које је подносилац пријаве основано, у ситуацијама описаним у ставу 1. тач. 2) и 3)  овог члана, АТС мора да обавести акредитационо тело те државе.</w:t>
            </w:r>
          </w:p>
        </w:tc>
        <w:tc>
          <w:tcPr>
            <w:tcW w:w="990" w:type="dxa"/>
          </w:tcPr>
          <w:p w14:paraId="2D2F3E55"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08770665"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593CF70E"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28C8980C" w14:textId="77777777" w:rsidTr="008A69BA">
        <w:tc>
          <w:tcPr>
            <w:tcW w:w="990" w:type="dxa"/>
          </w:tcPr>
          <w:p w14:paraId="03C32EC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7.2.2.</w:t>
            </w:r>
          </w:p>
        </w:tc>
        <w:tc>
          <w:tcPr>
            <w:tcW w:w="3240" w:type="dxa"/>
          </w:tcPr>
          <w:p w14:paraId="71E614F4"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У таквим случајевима, национално акредитационо тело државе чланице у којој је тело за оцењивање усаглашености које је подносилац захтева основано може да учествује као посматрач.</w:t>
            </w:r>
          </w:p>
        </w:tc>
        <w:tc>
          <w:tcPr>
            <w:tcW w:w="1170" w:type="dxa"/>
          </w:tcPr>
          <w:p w14:paraId="22BEC93B" w14:textId="77777777" w:rsidR="00FA2EB5" w:rsidRPr="00FA2EB5" w:rsidRDefault="00FA2EB5" w:rsidP="00AE2085">
            <w:pPr>
              <w:spacing w:after="0" w:line="240" w:lineRule="auto"/>
              <w:jc w:val="both"/>
              <w:rPr>
                <w:b/>
                <w:sz w:val="20"/>
                <w:szCs w:val="20"/>
                <w:lang w:val="sr-Latn-RS"/>
              </w:rPr>
            </w:pPr>
            <w:r w:rsidRPr="00FA2EB5">
              <w:rPr>
                <w:b/>
                <w:sz w:val="20"/>
                <w:szCs w:val="20"/>
                <w:lang w:val="sr-Latn-RS"/>
              </w:rPr>
              <w:t>01.</w:t>
            </w:r>
          </w:p>
          <w:p w14:paraId="0C3AA831" w14:textId="77777777" w:rsidR="00AE2085" w:rsidRPr="00C1054A" w:rsidRDefault="00AE2085" w:rsidP="00AE2085">
            <w:pPr>
              <w:spacing w:after="0" w:line="240" w:lineRule="auto"/>
              <w:jc w:val="both"/>
              <w:rPr>
                <w:sz w:val="20"/>
                <w:szCs w:val="20"/>
                <w:lang w:val="sr-Cyrl-CS"/>
              </w:rPr>
            </w:pPr>
            <w:r w:rsidRPr="00C1054A">
              <w:rPr>
                <w:sz w:val="20"/>
                <w:szCs w:val="20"/>
                <w:lang w:val="sr-Cyrl-CS"/>
              </w:rPr>
              <w:t>2</w:t>
            </w:r>
            <w:r w:rsidR="00FA2EB5">
              <w:rPr>
                <w:sz w:val="20"/>
                <w:szCs w:val="20"/>
                <w:lang w:val="sr-Latn-RS"/>
              </w:rPr>
              <w:t>2</w:t>
            </w:r>
            <w:r w:rsidRPr="00C1054A">
              <w:rPr>
                <w:sz w:val="20"/>
                <w:szCs w:val="20"/>
                <w:lang w:val="sr-Cyrl-CS"/>
              </w:rPr>
              <w:t>.3.</w:t>
            </w:r>
          </w:p>
          <w:p w14:paraId="4153056A" w14:textId="77777777" w:rsidR="00AE2085" w:rsidRPr="00C1054A" w:rsidRDefault="00AE2085" w:rsidP="00AE2085">
            <w:pPr>
              <w:spacing w:after="0" w:line="240" w:lineRule="auto"/>
              <w:jc w:val="both"/>
              <w:rPr>
                <w:sz w:val="20"/>
                <w:szCs w:val="20"/>
                <w:lang w:val="sr-Cyrl-CS"/>
              </w:rPr>
            </w:pPr>
          </w:p>
        </w:tc>
        <w:tc>
          <w:tcPr>
            <w:tcW w:w="3510" w:type="dxa"/>
          </w:tcPr>
          <w:p w14:paraId="29039464" w14:textId="77777777" w:rsidR="00AE2085" w:rsidRPr="00C1054A" w:rsidRDefault="00EB644D" w:rsidP="00AE2085">
            <w:pPr>
              <w:spacing w:after="0" w:line="240" w:lineRule="auto"/>
              <w:jc w:val="both"/>
              <w:rPr>
                <w:sz w:val="20"/>
                <w:szCs w:val="20"/>
                <w:lang w:val="sr-Cyrl-CS"/>
              </w:rPr>
            </w:pPr>
            <w:r w:rsidRPr="00EB644D">
              <w:rPr>
                <w:color w:val="000000"/>
                <w:sz w:val="20"/>
                <w:szCs w:val="20"/>
                <w:lang w:val="ru-RU"/>
              </w:rPr>
              <w:t xml:space="preserve">У поступку акредитације из става 1. овог члана акредитационо тело друге државе може да учествује као посматрач.  </w:t>
            </w:r>
          </w:p>
        </w:tc>
        <w:tc>
          <w:tcPr>
            <w:tcW w:w="990" w:type="dxa"/>
          </w:tcPr>
          <w:p w14:paraId="096094DA"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593B1E7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4C0CF96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4A86B760" w14:textId="77777777" w:rsidTr="008A69BA">
        <w:tc>
          <w:tcPr>
            <w:tcW w:w="990" w:type="dxa"/>
          </w:tcPr>
          <w:p w14:paraId="327DBD9B" w14:textId="77777777" w:rsidR="00AE2085" w:rsidRPr="00C1054A" w:rsidRDefault="00AE2085" w:rsidP="00AE2085">
            <w:pPr>
              <w:spacing w:after="0" w:line="240" w:lineRule="auto"/>
              <w:jc w:val="both"/>
              <w:rPr>
                <w:sz w:val="20"/>
                <w:szCs w:val="20"/>
                <w:lang w:val="sr-Cyrl-CS"/>
              </w:rPr>
            </w:pPr>
            <w:r w:rsidRPr="00C1054A">
              <w:rPr>
                <w:sz w:val="20"/>
                <w:szCs w:val="20"/>
                <w:lang w:val="sr-Cyrl-CS"/>
              </w:rPr>
              <w:t>7.3.</w:t>
            </w:r>
          </w:p>
        </w:tc>
        <w:tc>
          <w:tcPr>
            <w:tcW w:w="3240" w:type="dxa"/>
          </w:tcPr>
          <w:p w14:paraId="1CDFB475"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Национално акредитационо тело може да тражи од другог националног акредитационог</w:t>
            </w:r>
          </w:p>
          <w:p w14:paraId="4D1ABB7A" w14:textId="77777777" w:rsidR="00AE2085" w:rsidRPr="00C1054A" w:rsidRDefault="00AE2085" w:rsidP="00AE2085">
            <w:pPr>
              <w:spacing w:after="0" w:line="240" w:lineRule="auto"/>
              <w:rPr>
                <w:bCs/>
                <w:sz w:val="20"/>
                <w:szCs w:val="20"/>
                <w:lang w:val="sr-Cyrl-CS"/>
              </w:rPr>
            </w:pPr>
            <w:r w:rsidRPr="00C1054A">
              <w:rPr>
                <w:bCs/>
                <w:sz w:val="20"/>
                <w:szCs w:val="20"/>
                <w:lang w:val="sr-Cyrl-CS"/>
              </w:rPr>
              <w:t>тела да обави део активности оцењивања. У том случају, сертификат о акредитацији издаје тело које је подносилац захтева.</w:t>
            </w:r>
          </w:p>
        </w:tc>
        <w:tc>
          <w:tcPr>
            <w:tcW w:w="1170" w:type="dxa"/>
          </w:tcPr>
          <w:p w14:paraId="15972265" w14:textId="77777777" w:rsidR="00FA2EB5" w:rsidRPr="00FA2EB5" w:rsidRDefault="00FA2EB5" w:rsidP="00AE2085">
            <w:pPr>
              <w:spacing w:after="0" w:line="240" w:lineRule="auto"/>
              <w:jc w:val="both"/>
              <w:rPr>
                <w:b/>
                <w:sz w:val="20"/>
                <w:szCs w:val="20"/>
                <w:lang w:val="sr-Latn-RS"/>
              </w:rPr>
            </w:pPr>
            <w:r w:rsidRPr="00FA2EB5">
              <w:rPr>
                <w:b/>
                <w:sz w:val="20"/>
                <w:szCs w:val="20"/>
                <w:lang w:val="sr-Latn-RS"/>
              </w:rPr>
              <w:t>01.</w:t>
            </w:r>
          </w:p>
          <w:p w14:paraId="620F45D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2</w:t>
            </w:r>
            <w:r w:rsidR="00FA2EB5">
              <w:rPr>
                <w:sz w:val="20"/>
                <w:szCs w:val="20"/>
                <w:lang w:val="sr-Latn-RS"/>
              </w:rPr>
              <w:t>2</w:t>
            </w:r>
            <w:r w:rsidRPr="00C1054A">
              <w:rPr>
                <w:sz w:val="20"/>
                <w:szCs w:val="20"/>
                <w:lang w:val="sr-Cyrl-CS"/>
              </w:rPr>
              <w:t>.</w:t>
            </w:r>
            <w:r w:rsidR="00FA2EB5">
              <w:rPr>
                <w:sz w:val="20"/>
                <w:szCs w:val="20"/>
                <w:lang w:val="sr-Latn-RS"/>
              </w:rPr>
              <w:t>4</w:t>
            </w:r>
            <w:r w:rsidRPr="00C1054A">
              <w:rPr>
                <w:sz w:val="20"/>
                <w:szCs w:val="20"/>
                <w:lang w:val="sr-Cyrl-CS"/>
              </w:rPr>
              <w:t>.</w:t>
            </w:r>
          </w:p>
          <w:p w14:paraId="7EF66DEA" w14:textId="77777777" w:rsidR="00AE2085" w:rsidRPr="00C1054A" w:rsidRDefault="00AE2085" w:rsidP="00AE2085">
            <w:pPr>
              <w:spacing w:after="0" w:line="240" w:lineRule="auto"/>
              <w:jc w:val="both"/>
              <w:rPr>
                <w:sz w:val="20"/>
                <w:szCs w:val="20"/>
                <w:lang w:val="sr-Cyrl-CS"/>
              </w:rPr>
            </w:pPr>
          </w:p>
          <w:p w14:paraId="4EE3A809" w14:textId="77777777" w:rsidR="00AE2085" w:rsidRPr="00C1054A" w:rsidRDefault="00AE2085" w:rsidP="00AE2085">
            <w:pPr>
              <w:spacing w:after="0" w:line="240" w:lineRule="auto"/>
              <w:jc w:val="both"/>
              <w:rPr>
                <w:sz w:val="20"/>
                <w:szCs w:val="20"/>
                <w:lang w:val="sr-Cyrl-CS"/>
              </w:rPr>
            </w:pPr>
          </w:p>
          <w:p w14:paraId="0EB24F31" w14:textId="77777777" w:rsidR="00AE2085" w:rsidRPr="00C1054A" w:rsidRDefault="00AE2085" w:rsidP="00AE2085">
            <w:pPr>
              <w:spacing w:after="0" w:line="240" w:lineRule="auto"/>
              <w:jc w:val="both"/>
              <w:rPr>
                <w:sz w:val="20"/>
                <w:szCs w:val="20"/>
                <w:lang w:val="sr-Cyrl-CS"/>
              </w:rPr>
            </w:pPr>
          </w:p>
          <w:p w14:paraId="6994D02F" w14:textId="77777777" w:rsidR="00AE2085" w:rsidRPr="00C1054A" w:rsidRDefault="00AE2085" w:rsidP="00AE2085">
            <w:pPr>
              <w:spacing w:after="0" w:line="240" w:lineRule="auto"/>
              <w:jc w:val="both"/>
              <w:rPr>
                <w:sz w:val="20"/>
                <w:szCs w:val="20"/>
                <w:lang w:val="sr-Cyrl-CS"/>
              </w:rPr>
            </w:pPr>
          </w:p>
        </w:tc>
        <w:tc>
          <w:tcPr>
            <w:tcW w:w="3510" w:type="dxa"/>
          </w:tcPr>
          <w:p w14:paraId="0D037C8F" w14:textId="77777777" w:rsidR="00AE2085" w:rsidRPr="00C1054A" w:rsidRDefault="00EB644D" w:rsidP="00AE2085">
            <w:pPr>
              <w:spacing w:after="0" w:line="240" w:lineRule="auto"/>
              <w:jc w:val="both"/>
              <w:rPr>
                <w:color w:val="000000"/>
                <w:sz w:val="20"/>
                <w:szCs w:val="20"/>
                <w:lang w:val="sr-Cyrl-CS"/>
              </w:rPr>
            </w:pPr>
            <w:r w:rsidRPr="00EB644D">
              <w:rPr>
                <w:sz w:val="20"/>
                <w:szCs w:val="20"/>
                <w:lang w:val="sr-Cyrl-CS"/>
              </w:rPr>
              <w:t>АТС може, на захтев акредитационог тела друге државе да обави део активности у поступку акредитације, на начин дефинисан правилима акредитације и у том случају сертификат о акредитацији издаје акредитационо тело друге државе.</w:t>
            </w:r>
          </w:p>
        </w:tc>
        <w:tc>
          <w:tcPr>
            <w:tcW w:w="990" w:type="dxa"/>
          </w:tcPr>
          <w:p w14:paraId="59CE397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57804B7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6FDB48DA"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1F905467" w14:textId="77777777" w:rsidTr="00D10321">
        <w:trPr>
          <w:trHeight w:val="1430"/>
        </w:trPr>
        <w:tc>
          <w:tcPr>
            <w:tcW w:w="990" w:type="dxa"/>
          </w:tcPr>
          <w:p w14:paraId="2D35B22C" w14:textId="77777777" w:rsidR="00AE2085" w:rsidRPr="00C1054A" w:rsidRDefault="00AE2085" w:rsidP="00AE2085">
            <w:pPr>
              <w:spacing w:after="0" w:line="240" w:lineRule="auto"/>
              <w:jc w:val="both"/>
              <w:rPr>
                <w:sz w:val="20"/>
                <w:szCs w:val="20"/>
                <w:lang w:val="sr-Cyrl-CS"/>
              </w:rPr>
            </w:pPr>
            <w:r w:rsidRPr="00C1054A">
              <w:rPr>
                <w:sz w:val="20"/>
                <w:szCs w:val="20"/>
                <w:lang w:val="sr-Cyrl-CS"/>
              </w:rPr>
              <w:t>8.1.1.</w:t>
            </w:r>
          </w:p>
          <w:p w14:paraId="000102BA" w14:textId="77777777" w:rsidR="00AE2085" w:rsidRPr="00C1054A" w:rsidRDefault="00AE2085" w:rsidP="00AE2085">
            <w:pPr>
              <w:spacing w:after="0" w:line="240" w:lineRule="auto"/>
              <w:jc w:val="both"/>
              <w:rPr>
                <w:sz w:val="20"/>
                <w:szCs w:val="20"/>
                <w:lang w:val="sr-Cyrl-CS"/>
              </w:rPr>
            </w:pPr>
          </w:p>
          <w:p w14:paraId="41D24AA6" w14:textId="77777777" w:rsidR="00AE2085" w:rsidRPr="00C1054A" w:rsidRDefault="00AE2085" w:rsidP="00AE2085">
            <w:pPr>
              <w:spacing w:after="0" w:line="240" w:lineRule="auto"/>
              <w:jc w:val="both"/>
              <w:rPr>
                <w:sz w:val="20"/>
                <w:szCs w:val="20"/>
                <w:lang w:val="sr-Cyrl-CS"/>
              </w:rPr>
            </w:pPr>
          </w:p>
          <w:p w14:paraId="3B869B2C" w14:textId="77777777" w:rsidR="00AE2085" w:rsidRPr="00C1054A" w:rsidRDefault="00AE2085" w:rsidP="00AE2085">
            <w:pPr>
              <w:spacing w:after="0" w:line="240" w:lineRule="auto"/>
              <w:jc w:val="both"/>
              <w:rPr>
                <w:sz w:val="20"/>
                <w:szCs w:val="20"/>
                <w:lang w:val="sr-Cyrl-CS"/>
              </w:rPr>
            </w:pPr>
          </w:p>
          <w:p w14:paraId="35FBB8A8" w14:textId="77777777" w:rsidR="00AE2085" w:rsidRPr="00C1054A" w:rsidRDefault="00AE2085" w:rsidP="00AE2085">
            <w:pPr>
              <w:spacing w:after="0" w:line="240" w:lineRule="auto"/>
              <w:jc w:val="both"/>
              <w:rPr>
                <w:sz w:val="20"/>
                <w:szCs w:val="20"/>
                <w:lang w:val="sr-Cyrl-CS"/>
              </w:rPr>
            </w:pPr>
          </w:p>
          <w:p w14:paraId="14E7DE6C" w14:textId="77777777" w:rsidR="00AE2085" w:rsidRPr="00C1054A" w:rsidRDefault="00AE2085" w:rsidP="00AE2085">
            <w:pPr>
              <w:spacing w:after="0" w:line="240" w:lineRule="auto"/>
              <w:jc w:val="both"/>
              <w:rPr>
                <w:sz w:val="20"/>
                <w:szCs w:val="20"/>
                <w:lang w:val="sr-Cyrl-CS"/>
              </w:rPr>
            </w:pPr>
          </w:p>
          <w:p w14:paraId="1E4CA376" w14:textId="77777777" w:rsidR="00AE2085" w:rsidRPr="00C1054A" w:rsidRDefault="00AE2085" w:rsidP="00AE2085">
            <w:pPr>
              <w:spacing w:after="0" w:line="240" w:lineRule="auto"/>
              <w:jc w:val="both"/>
              <w:rPr>
                <w:sz w:val="20"/>
                <w:szCs w:val="20"/>
                <w:lang w:val="sr-Cyrl-CS"/>
              </w:rPr>
            </w:pPr>
          </w:p>
          <w:p w14:paraId="7D27B19E" w14:textId="77777777" w:rsidR="00AE2085" w:rsidRPr="00C1054A" w:rsidRDefault="00AE2085" w:rsidP="00AE2085">
            <w:pPr>
              <w:spacing w:after="0" w:line="240" w:lineRule="auto"/>
              <w:jc w:val="both"/>
              <w:rPr>
                <w:sz w:val="20"/>
                <w:szCs w:val="20"/>
                <w:lang w:val="sr-Cyrl-CS"/>
              </w:rPr>
            </w:pPr>
          </w:p>
          <w:p w14:paraId="76D5ECBC" w14:textId="77777777" w:rsidR="00AE2085" w:rsidRPr="00C1054A" w:rsidRDefault="00AE2085" w:rsidP="00AE2085">
            <w:pPr>
              <w:spacing w:after="0" w:line="240" w:lineRule="auto"/>
              <w:jc w:val="both"/>
              <w:rPr>
                <w:sz w:val="20"/>
                <w:szCs w:val="20"/>
                <w:lang w:val="sr-Cyrl-CS"/>
              </w:rPr>
            </w:pPr>
          </w:p>
        </w:tc>
        <w:tc>
          <w:tcPr>
            <w:tcW w:w="3240" w:type="dxa"/>
          </w:tcPr>
          <w:p w14:paraId="07E7EFB2"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Национално акредитационо тело мора да испуни следеће захтеве:</w:t>
            </w:r>
          </w:p>
          <w:p w14:paraId="67E33BD4"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-да буде организовано на такав начин да буде независно од тела за оцењивање усаглашености које оцењује и од комерцијалних притисака, као и да обезбеди да не дође до сукоба интереса са телима за оцењивање усаглашености;</w:t>
            </w:r>
          </w:p>
        </w:tc>
        <w:tc>
          <w:tcPr>
            <w:tcW w:w="1170" w:type="dxa"/>
          </w:tcPr>
          <w:p w14:paraId="137B2EC0" w14:textId="77777777" w:rsidR="00AE2085" w:rsidRPr="00F13272" w:rsidRDefault="00F13272" w:rsidP="00AE2085">
            <w:pPr>
              <w:spacing w:after="0" w:line="240" w:lineRule="auto"/>
              <w:jc w:val="both"/>
              <w:rPr>
                <w:b/>
                <w:sz w:val="20"/>
                <w:szCs w:val="20"/>
                <w:lang w:val="sr-Latn-RS"/>
              </w:rPr>
            </w:pPr>
            <w:r w:rsidRPr="00F13272">
              <w:rPr>
                <w:b/>
                <w:sz w:val="20"/>
                <w:szCs w:val="20"/>
                <w:lang w:val="sr-Latn-RS"/>
              </w:rPr>
              <w:t>01.</w:t>
            </w:r>
          </w:p>
          <w:p w14:paraId="77BD4374" w14:textId="77777777" w:rsidR="00F13272" w:rsidRPr="00F13272" w:rsidRDefault="00F13272" w:rsidP="00AE2085">
            <w:pPr>
              <w:spacing w:after="0" w:line="240" w:lineRule="auto"/>
              <w:jc w:val="both"/>
              <w:rPr>
                <w:sz w:val="20"/>
                <w:szCs w:val="20"/>
                <w:lang w:val="sr-Latn-RS"/>
              </w:rPr>
            </w:pPr>
            <w:r>
              <w:rPr>
                <w:sz w:val="20"/>
                <w:szCs w:val="20"/>
                <w:lang w:val="sr-Latn-RS"/>
              </w:rPr>
              <w:t>7.1.1)</w:t>
            </w:r>
          </w:p>
          <w:p w14:paraId="32D1B2D3" w14:textId="77777777" w:rsidR="00AE2085" w:rsidRPr="00C1054A" w:rsidRDefault="00AE2085" w:rsidP="00AE2085">
            <w:pPr>
              <w:spacing w:after="0" w:line="240" w:lineRule="auto"/>
              <w:jc w:val="both"/>
              <w:rPr>
                <w:sz w:val="20"/>
                <w:szCs w:val="20"/>
                <w:lang w:val="sr-Cyrl-CS"/>
              </w:rPr>
            </w:pPr>
          </w:p>
        </w:tc>
        <w:tc>
          <w:tcPr>
            <w:tcW w:w="3510" w:type="dxa"/>
          </w:tcPr>
          <w:p w14:paraId="31C621E5" w14:textId="77777777" w:rsidR="00F13272" w:rsidRPr="00F13272" w:rsidRDefault="00F13272" w:rsidP="00F13272">
            <w:pPr>
              <w:spacing w:after="0" w:line="240" w:lineRule="auto"/>
              <w:rPr>
                <w:sz w:val="20"/>
                <w:szCs w:val="20"/>
                <w:lang w:val="sr-Cyrl-CS"/>
              </w:rPr>
            </w:pPr>
            <w:r w:rsidRPr="00F13272">
              <w:rPr>
                <w:sz w:val="20"/>
                <w:szCs w:val="20"/>
                <w:lang w:val="sr-Cyrl-CS"/>
              </w:rPr>
              <w:t>АТС мора да испуни следеће захтеве:</w:t>
            </w:r>
          </w:p>
          <w:p w14:paraId="190F0E7C" w14:textId="77777777" w:rsidR="00AE2085" w:rsidRPr="00C1054A" w:rsidRDefault="00F13272" w:rsidP="00F13272">
            <w:pPr>
              <w:spacing w:after="0" w:line="240" w:lineRule="auto"/>
              <w:rPr>
                <w:sz w:val="20"/>
                <w:szCs w:val="20"/>
                <w:lang w:val="sr-Cyrl-CS"/>
              </w:rPr>
            </w:pPr>
            <w:r w:rsidRPr="00F13272">
              <w:rPr>
                <w:sz w:val="20"/>
                <w:szCs w:val="20"/>
                <w:lang w:val="sr-Cyrl-CS"/>
              </w:rPr>
              <w:t>1)</w:t>
            </w:r>
            <w:r w:rsidR="00EB644D" w:rsidRPr="00EB644D">
              <w:rPr>
                <w:sz w:val="20"/>
                <w:szCs w:val="20"/>
                <w:lang w:val="sr-Cyrl-CS"/>
              </w:rPr>
              <w:t xml:space="preserve"> да буде независно од тела за оцењивање усаглашености које оцењује и од комерцијалних притисака, као и да обезбеди да не дође сукоба интереса са телима за оцењивање усаглашености;</w:t>
            </w:r>
          </w:p>
        </w:tc>
        <w:tc>
          <w:tcPr>
            <w:tcW w:w="990" w:type="dxa"/>
          </w:tcPr>
          <w:p w14:paraId="71AB58A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5575D670" w14:textId="77777777" w:rsidR="00AE2085" w:rsidRPr="00C1054A" w:rsidRDefault="00AE2085" w:rsidP="00AE2085">
            <w:pPr>
              <w:spacing w:after="0" w:line="240" w:lineRule="auto"/>
              <w:jc w:val="both"/>
              <w:rPr>
                <w:sz w:val="20"/>
                <w:szCs w:val="20"/>
                <w:lang w:val="sr-Cyrl-CS"/>
              </w:rPr>
            </w:pPr>
          </w:p>
        </w:tc>
        <w:tc>
          <w:tcPr>
            <w:tcW w:w="1530" w:type="dxa"/>
          </w:tcPr>
          <w:p w14:paraId="24B06E9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6F8C4641" w14:textId="77777777" w:rsidTr="008A69BA">
        <w:tc>
          <w:tcPr>
            <w:tcW w:w="990" w:type="dxa"/>
          </w:tcPr>
          <w:p w14:paraId="7F02C55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8.1.2.</w:t>
            </w:r>
          </w:p>
        </w:tc>
        <w:tc>
          <w:tcPr>
            <w:tcW w:w="3240" w:type="dxa"/>
          </w:tcPr>
          <w:p w14:paraId="28587C5C"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-да буде организовано и да буде вођено тако да се штити објективност и непристрасност</w:t>
            </w:r>
          </w:p>
          <w:p w14:paraId="65A79748"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његових активности;</w:t>
            </w:r>
          </w:p>
        </w:tc>
        <w:tc>
          <w:tcPr>
            <w:tcW w:w="1170" w:type="dxa"/>
          </w:tcPr>
          <w:p w14:paraId="69639865" w14:textId="77777777" w:rsidR="00F13272" w:rsidRPr="007B437A" w:rsidRDefault="00F13272" w:rsidP="00F13272">
            <w:pPr>
              <w:spacing w:after="0" w:line="240" w:lineRule="auto"/>
              <w:jc w:val="both"/>
              <w:rPr>
                <w:b/>
                <w:sz w:val="20"/>
                <w:szCs w:val="20"/>
                <w:lang w:val="sr-Latn-RS"/>
              </w:rPr>
            </w:pPr>
            <w:r w:rsidRPr="007B437A">
              <w:rPr>
                <w:b/>
                <w:sz w:val="20"/>
                <w:szCs w:val="20"/>
                <w:lang w:val="sr-Latn-RS"/>
              </w:rPr>
              <w:t>01.</w:t>
            </w:r>
          </w:p>
          <w:p w14:paraId="2CDA4278" w14:textId="77777777" w:rsidR="00F13272" w:rsidRPr="007B437A" w:rsidRDefault="007B437A" w:rsidP="00F13272">
            <w:pPr>
              <w:spacing w:after="0" w:line="240" w:lineRule="auto"/>
              <w:jc w:val="both"/>
              <w:rPr>
                <w:sz w:val="20"/>
                <w:szCs w:val="20"/>
                <w:lang w:val="sr-Latn-RS"/>
              </w:rPr>
            </w:pPr>
            <w:r w:rsidRPr="007B437A">
              <w:rPr>
                <w:sz w:val="20"/>
                <w:szCs w:val="20"/>
                <w:lang w:val="sr-Latn-RS"/>
              </w:rPr>
              <w:t>7.1.2</w:t>
            </w:r>
            <w:r w:rsidR="00F13272" w:rsidRPr="007B437A">
              <w:rPr>
                <w:sz w:val="20"/>
                <w:szCs w:val="20"/>
                <w:lang w:val="sr-Latn-RS"/>
              </w:rPr>
              <w:t>)</w:t>
            </w:r>
          </w:p>
          <w:p w14:paraId="4C34BF06" w14:textId="77777777" w:rsidR="00AE2085" w:rsidRPr="007B437A" w:rsidRDefault="00AE2085" w:rsidP="00AE2085">
            <w:pPr>
              <w:spacing w:after="0" w:line="240" w:lineRule="auto"/>
              <w:jc w:val="both"/>
              <w:rPr>
                <w:sz w:val="20"/>
                <w:szCs w:val="20"/>
                <w:lang w:val="sr-Cyrl-CS"/>
              </w:rPr>
            </w:pPr>
          </w:p>
        </w:tc>
        <w:tc>
          <w:tcPr>
            <w:tcW w:w="3510" w:type="dxa"/>
          </w:tcPr>
          <w:p w14:paraId="1E912352" w14:textId="77777777" w:rsidR="00AE2085" w:rsidRPr="00C1054A" w:rsidRDefault="00EB644D" w:rsidP="00AE2085">
            <w:pPr>
              <w:spacing w:after="0" w:line="240" w:lineRule="auto"/>
              <w:jc w:val="both"/>
              <w:rPr>
                <w:sz w:val="20"/>
                <w:szCs w:val="20"/>
                <w:lang w:val="sr-Cyrl-CS"/>
              </w:rPr>
            </w:pPr>
            <w:r w:rsidRPr="00EB644D">
              <w:rPr>
                <w:sz w:val="20"/>
                <w:szCs w:val="20"/>
                <w:lang w:val="sr-Cyrl-CS"/>
              </w:rPr>
              <w:t>да буде организовано и да буде вођено тако да штити објективност и непристрасност својих активности</w:t>
            </w:r>
          </w:p>
        </w:tc>
        <w:tc>
          <w:tcPr>
            <w:tcW w:w="990" w:type="dxa"/>
          </w:tcPr>
          <w:p w14:paraId="4104C7F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6F78645C"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78AF1381"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2AB1A9F3" w14:textId="77777777" w:rsidTr="008A69BA">
        <w:tc>
          <w:tcPr>
            <w:tcW w:w="990" w:type="dxa"/>
          </w:tcPr>
          <w:p w14:paraId="73701855" w14:textId="77777777" w:rsidR="00AE2085" w:rsidRPr="00C1054A" w:rsidRDefault="00AE2085" w:rsidP="00AE2085">
            <w:pPr>
              <w:spacing w:after="0" w:line="240" w:lineRule="auto"/>
              <w:jc w:val="both"/>
              <w:rPr>
                <w:sz w:val="20"/>
                <w:szCs w:val="20"/>
                <w:lang w:val="sr-Cyrl-CS"/>
              </w:rPr>
            </w:pPr>
            <w:r w:rsidRPr="00C1054A">
              <w:rPr>
                <w:sz w:val="20"/>
                <w:szCs w:val="20"/>
                <w:lang w:val="sr-Cyrl-CS"/>
              </w:rPr>
              <w:t>8.1.3.</w:t>
            </w:r>
          </w:p>
          <w:p w14:paraId="2E62644C" w14:textId="77777777" w:rsidR="00AE2085" w:rsidRPr="00C1054A" w:rsidRDefault="00AE2085" w:rsidP="00AE2085">
            <w:pPr>
              <w:spacing w:after="0" w:line="240" w:lineRule="auto"/>
              <w:jc w:val="both"/>
              <w:rPr>
                <w:sz w:val="20"/>
                <w:szCs w:val="20"/>
                <w:lang w:val="sr-Cyrl-CS"/>
              </w:rPr>
            </w:pPr>
          </w:p>
          <w:p w14:paraId="0FAE9559" w14:textId="77777777" w:rsidR="00AE2085" w:rsidRPr="00C1054A" w:rsidRDefault="00AE2085" w:rsidP="00AE2085">
            <w:pPr>
              <w:spacing w:after="0" w:line="240" w:lineRule="auto"/>
              <w:jc w:val="both"/>
              <w:rPr>
                <w:sz w:val="20"/>
                <w:szCs w:val="20"/>
                <w:lang w:val="sr-Cyrl-CS"/>
              </w:rPr>
            </w:pPr>
          </w:p>
          <w:p w14:paraId="37A433BA" w14:textId="77777777" w:rsidR="00AE2085" w:rsidRPr="00C1054A" w:rsidRDefault="00AE2085" w:rsidP="00AE2085">
            <w:pPr>
              <w:spacing w:after="0" w:line="240" w:lineRule="auto"/>
              <w:jc w:val="both"/>
              <w:rPr>
                <w:sz w:val="20"/>
                <w:szCs w:val="20"/>
                <w:lang w:val="sr-Cyrl-CS"/>
              </w:rPr>
            </w:pPr>
          </w:p>
          <w:p w14:paraId="3161297C" w14:textId="77777777" w:rsidR="00AE2085" w:rsidRPr="00C1054A" w:rsidRDefault="00AE2085" w:rsidP="00AE2085">
            <w:pPr>
              <w:spacing w:after="0" w:line="240" w:lineRule="auto"/>
              <w:jc w:val="both"/>
              <w:rPr>
                <w:sz w:val="20"/>
                <w:szCs w:val="20"/>
                <w:lang w:val="sr-Cyrl-CS"/>
              </w:rPr>
            </w:pPr>
          </w:p>
        </w:tc>
        <w:tc>
          <w:tcPr>
            <w:tcW w:w="3240" w:type="dxa"/>
          </w:tcPr>
          <w:p w14:paraId="77813563" w14:textId="77777777" w:rsidR="00AE2085" w:rsidRPr="00C1054A" w:rsidRDefault="00AE2085" w:rsidP="00AE2085">
            <w:pPr>
              <w:spacing w:after="0" w:line="240" w:lineRule="auto"/>
              <w:rPr>
                <w:bCs/>
                <w:sz w:val="20"/>
                <w:szCs w:val="20"/>
                <w:lang w:val="sr-Cyrl-CS"/>
              </w:rPr>
            </w:pPr>
            <w:r w:rsidRPr="00C1054A">
              <w:rPr>
                <w:bCs/>
                <w:sz w:val="20"/>
                <w:szCs w:val="20"/>
                <w:lang w:val="sr-Cyrl-CS"/>
              </w:rPr>
              <w:t>-да обезбеди да сваку одлуку која се односи на потврђивање компетентности донесу компетентне особе, при чему то нису особе које су извршиле</w:t>
            </w:r>
          </w:p>
          <w:p w14:paraId="32EA11C6"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оцењивање;</w:t>
            </w:r>
          </w:p>
        </w:tc>
        <w:tc>
          <w:tcPr>
            <w:tcW w:w="1170" w:type="dxa"/>
          </w:tcPr>
          <w:p w14:paraId="58B8A7AE" w14:textId="77777777" w:rsidR="00F13272" w:rsidRPr="007B437A" w:rsidRDefault="00F13272" w:rsidP="00F13272">
            <w:pPr>
              <w:spacing w:after="0" w:line="240" w:lineRule="auto"/>
              <w:jc w:val="both"/>
              <w:rPr>
                <w:b/>
                <w:sz w:val="20"/>
                <w:szCs w:val="20"/>
                <w:lang w:val="sr-Latn-RS"/>
              </w:rPr>
            </w:pPr>
            <w:r w:rsidRPr="007B437A">
              <w:rPr>
                <w:b/>
                <w:sz w:val="20"/>
                <w:szCs w:val="20"/>
                <w:lang w:val="sr-Latn-RS"/>
              </w:rPr>
              <w:t>01.</w:t>
            </w:r>
          </w:p>
          <w:p w14:paraId="3F059461" w14:textId="77777777" w:rsidR="00F13272" w:rsidRPr="007B437A" w:rsidRDefault="007B437A" w:rsidP="00F13272">
            <w:pPr>
              <w:spacing w:after="0" w:line="240" w:lineRule="auto"/>
              <w:jc w:val="both"/>
              <w:rPr>
                <w:sz w:val="20"/>
                <w:szCs w:val="20"/>
                <w:lang w:val="sr-Latn-RS"/>
              </w:rPr>
            </w:pPr>
            <w:r w:rsidRPr="007B437A">
              <w:rPr>
                <w:sz w:val="20"/>
                <w:szCs w:val="20"/>
                <w:lang w:val="sr-Latn-RS"/>
              </w:rPr>
              <w:t>7.1.3</w:t>
            </w:r>
            <w:r w:rsidR="00F13272" w:rsidRPr="007B437A">
              <w:rPr>
                <w:sz w:val="20"/>
                <w:szCs w:val="20"/>
                <w:lang w:val="sr-Latn-RS"/>
              </w:rPr>
              <w:t>)</w:t>
            </w:r>
          </w:p>
          <w:p w14:paraId="541A22BB" w14:textId="77777777" w:rsidR="00AE2085" w:rsidRPr="007B437A" w:rsidRDefault="00AE2085" w:rsidP="00AE2085">
            <w:pPr>
              <w:spacing w:after="0" w:line="240" w:lineRule="auto"/>
              <w:jc w:val="both"/>
              <w:rPr>
                <w:sz w:val="20"/>
                <w:szCs w:val="20"/>
                <w:lang w:val="sr-Cyrl-CS"/>
              </w:rPr>
            </w:pPr>
          </w:p>
        </w:tc>
        <w:tc>
          <w:tcPr>
            <w:tcW w:w="3510" w:type="dxa"/>
          </w:tcPr>
          <w:p w14:paraId="09B34371" w14:textId="77777777" w:rsidR="00AE2085" w:rsidRPr="00C1054A" w:rsidRDefault="00EB644D" w:rsidP="00AE2085">
            <w:pPr>
              <w:spacing w:after="0" w:line="240" w:lineRule="auto"/>
              <w:jc w:val="both"/>
              <w:rPr>
                <w:sz w:val="20"/>
                <w:szCs w:val="20"/>
                <w:lang w:val="sr-Cyrl-CS"/>
              </w:rPr>
            </w:pPr>
            <w:r w:rsidRPr="00EB644D">
              <w:rPr>
                <w:sz w:val="20"/>
                <w:szCs w:val="20"/>
                <w:lang w:val="sr-Cyrl-CS"/>
              </w:rPr>
              <w:t>да обезбеди да одлуке које се односе на потврђивање компетентности доносе стручне особе, које нису учествовале у оцењивању</w:t>
            </w:r>
          </w:p>
        </w:tc>
        <w:tc>
          <w:tcPr>
            <w:tcW w:w="990" w:type="dxa"/>
          </w:tcPr>
          <w:p w14:paraId="3D2F01EB"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4F69733B"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1B7676A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7AC3E455" w14:textId="77777777" w:rsidTr="008A69BA">
        <w:tc>
          <w:tcPr>
            <w:tcW w:w="990" w:type="dxa"/>
          </w:tcPr>
          <w:p w14:paraId="7CD1903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8.1.4.</w:t>
            </w:r>
          </w:p>
        </w:tc>
        <w:tc>
          <w:tcPr>
            <w:tcW w:w="3240" w:type="dxa"/>
          </w:tcPr>
          <w:p w14:paraId="0E976083"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-да има одговарајућа решења за заштиту поверљивости добијених информација;</w:t>
            </w:r>
          </w:p>
        </w:tc>
        <w:tc>
          <w:tcPr>
            <w:tcW w:w="1170" w:type="dxa"/>
          </w:tcPr>
          <w:p w14:paraId="605E27E0" w14:textId="77777777" w:rsidR="00F13272" w:rsidRPr="007B437A" w:rsidRDefault="00F13272" w:rsidP="00F13272">
            <w:pPr>
              <w:spacing w:after="0" w:line="240" w:lineRule="auto"/>
              <w:jc w:val="both"/>
              <w:rPr>
                <w:b/>
                <w:sz w:val="20"/>
                <w:szCs w:val="20"/>
                <w:lang w:val="sr-Latn-RS"/>
              </w:rPr>
            </w:pPr>
            <w:r w:rsidRPr="007B437A">
              <w:rPr>
                <w:b/>
                <w:sz w:val="20"/>
                <w:szCs w:val="20"/>
                <w:lang w:val="sr-Latn-RS"/>
              </w:rPr>
              <w:t>01.</w:t>
            </w:r>
          </w:p>
          <w:p w14:paraId="172CB59D" w14:textId="77777777" w:rsidR="00F13272" w:rsidRPr="007B437A" w:rsidRDefault="007B437A" w:rsidP="00F13272">
            <w:pPr>
              <w:spacing w:after="0" w:line="240" w:lineRule="auto"/>
              <w:jc w:val="both"/>
              <w:rPr>
                <w:sz w:val="20"/>
                <w:szCs w:val="20"/>
                <w:lang w:val="sr-Latn-RS"/>
              </w:rPr>
            </w:pPr>
            <w:r w:rsidRPr="007B437A">
              <w:rPr>
                <w:sz w:val="20"/>
                <w:szCs w:val="20"/>
                <w:lang w:val="sr-Latn-RS"/>
              </w:rPr>
              <w:t>7.1.4</w:t>
            </w:r>
            <w:r w:rsidR="00F13272" w:rsidRPr="007B437A">
              <w:rPr>
                <w:sz w:val="20"/>
                <w:szCs w:val="20"/>
                <w:lang w:val="sr-Latn-RS"/>
              </w:rPr>
              <w:t>)</w:t>
            </w:r>
          </w:p>
          <w:p w14:paraId="293FF777" w14:textId="77777777" w:rsidR="00AE2085" w:rsidRPr="007B437A" w:rsidRDefault="00AE2085" w:rsidP="00AE2085">
            <w:pPr>
              <w:spacing w:after="0" w:line="240" w:lineRule="auto"/>
              <w:jc w:val="both"/>
              <w:rPr>
                <w:sz w:val="20"/>
                <w:szCs w:val="20"/>
                <w:lang w:val="sr-Cyrl-CS"/>
              </w:rPr>
            </w:pPr>
          </w:p>
        </w:tc>
        <w:tc>
          <w:tcPr>
            <w:tcW w:w="3510" w:type="dxa"/>
          </w:tcPr>
          <w:p w14:paraId="16056940" w14:textId="77777777" w:rsidR="00AE2085" w:rsidRPr="00C1054A" w:rsidRDefault="00EB644D" w:rsidP="00AE2085">
            <w:pPr>
              <w:spacing w:after="0" w:line="240" w:lineRule="auto"/>
              <w:jc w:val="both"/>
              <w:rPr>
                <w:sz w:val="20"/>
                <w:szCs w:val="20"/>
                <w:lang w:val="sr-Cyrl-CS"/>
              </w:rPr>
            </w:pPr>
            <w:r w:rsidRPr="00EB644D">
              <w:rPr>
                <w:sz w:val="20"/>
                <w:szCs w:val="20"/>
                <w:lang w:val="sr-Cyrl-CS"/>
              </w:rPr>
              <w:t>да обезбеди заштиту поверљивости добијених информација</w:t>
            </w:r>
          </w:p>
        </w:tc>
        <w:tc>
          <w:tcPr>
            <w:tcW w:w="990" w:type="dxa"/>
          </w:tcPr>
          <w:p w14:paraId="68A367A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5FCB9235"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1FB4EBB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138E1B4E" w14:textId="77777777" w:rsidTr="008A69BA">
        <w:tc>
          <w:tcPr>
            <w:tcW w:w="990" w:type="dxa"/>
          </w:tcPr>
          <w:p w14:paraId="481B7FB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8.1.5.</w:t>
            </w:r>
          </w:p>
        </w:tc>
        <w:tc>
          <w:tcPr>
            <w:tcW w:w="3240" w:type="dxa"/>
          </w:tcPr>
          <w:p w14:paraId="61FEC261" w14:textId="77777777" w:rsidR="00AE2085" w:rsidRPr="00C1054A" w:rsidRDefault="00AE2085" w:rsidP="00AE2085">
            <w:pPr>
              <w:spacing w:after="0" w:line="240" w:lineRule="auto"/>
              <w:rPr>
                <w:bCs/>
                <w:sz w:val="20"/>
                <w:szCs w:val="20"/>
                <w:lang w:val="sr-Cyrl-CS"/>
              </w:rPr>
            </w:pPr>
            <w:r w:rsidRPr="00C1054A">
              <w:rPr>
                <w:bCs/>
                <w:sz w:val="20"/>
                <w:szCs w:val="20"/>
                <w:lang w:val="sr-Cyrl-CS"/>
              </w:rPr>
              <w:t>-да утврди активности оцењивања усаглашености за које је компетентно да врши акредитацију, позивајући се, где је то прикладно, на релевантне прописе и стандарде Заједнице или националне прописе и стандарде;</w:t>
            </w:r>
          </w:p>
        </w:tc>
        <w:tc>
          <w:tcPr>
            <w:tcW w:w="1170" w:type="dxa"/>
          </w:tcPr>
          <w:p w14:paraId="0573E09A" w14:textId="77777777" w:rsidR="00B51D12" w:rsidRPr="007B437A" w:rsidRDefault="00B51D12" w:rsidP="00B51D12">
            <w:pPr>
              <w:spacing w:after="0" w:line="240" w:lineRule="auto"/>
              <w:jc w:val="both"/>
              <w:rPr>
                <w:b/>
                <w:sz w:val="20"/>
                <w:szCs w:val="20"/>
                <w:lang w:val="sr-Latn-RS"/>
              </w:rPr>
            </w:pPr>
            <w:r w:rsidRPr="007B437A">
              <w:rPr>
                <w:b/>
                <w:sz w:val="20"/>
                <w:szCs w:val="20"/>
                <w:lang w:val="sr-Latn-RS"/>
              </w:rPr>
              <w:t>01.</w:t>
            </w:r>
          </w:p>
          <w:p w14:paraId="497C33DC" w14:textId="77777777" w:rsidR="00B51D12" w:rsidRPr="007B437A" w:rsidRDefault="00B51D12" w:rsidP="00B51D12">
            <w:pPr>
              <w:spacing w:after="0" w:line="240" w:lineRule="auto"/>
              <w:jc w:val="both"/>
              <w:rPr>
                <w:sz w:val="20"/>
                <w:szCs w:val="20"/>
                <w:lang w:val="sr-Latn-RS"/>
              </w:rPr>
            </w:pPr>
            <w:r w:rsidRPr="007B437A">
              <w:rPr>
                <w:sz w:val="20"/>
                <w:szCs w:val="20"/>
                <w:lang w:val="sr-Latn-RS"/>
              </w:rPr>
              <w:t>7.1.</w:t>
            </w:r>
            <w:r w:rsidR="007B437A" w:rsidRPr="007B437A">
              <w:rPr>
                <w:sz w:val="20"/>
                <w:szCs w:val="20"/>
                <w:lang w:val="sr-Latn-RS"/>
              </w:rPr>
              <w:t>5</w:t>
            </w:r>
            <w:r w:rsidRPr="007B437A">
              <w:rPr>
                <w:sz w:val="20"/>
                <w:szCs w:val="20"/>
                <w:lang w:val="sr-Latn-RS"/>
              </w:rPr>
              <w:t>)</w:t>
            </w:r>
          </w:p>
          <w:p w14:paraId="3CDE5670" w14:textId="77777777" w:rsidR="00AE2085" w:rsidRPr="007B437A" w:rsidRDefault="00AE2085" w:rsidP="00AE2085">
            <w:pPr>
              <w:spacing w:after="0" w:line="240" w:lineRule="auto"/>
              <w:jc w:val="both"/>
              <w:rPr>
                <w:sz w:val="20"/>
                <w:szCs w:val="20"/>
                <w:lang w:val="sr-Cyrl-CS"/>
              </w:rPr>
            </w:pPr>
          </w:p>
        </w:tc>
        <w:tc>
          <w:tcPr>
            <w:tcW w:w="3510" w:type="dxa"/>
          </w:tcPr>
          <w:p w14:paraId="38A6E686" w14:textId="77777777" w:rsidR="00AE2085" w:rsidRPr="00C1054A" w:rsidRDefault="00EB644D" w:rsidP="00AE2085">
            <w:pPr>
              <w:spacing w:after="0" w:line="240" w:lineRule="auto"/>
              <w:jc w:val="both"/>
              <w:rPr>
                <w:sz w:val="20"/>
                <w:szCs w:val="20"/>
                <w:lang w:val="sr-Cyrl-CS"/>
              </w:rPr>
            </w:pPr>
            <w:r w:rsidRPr="00EB644D">
              <w:rPr>
                <w:sz w:val="20"/>
                <w:szCs w:val="20"/>
                <w:lang w:val="sr-Cyrl-CS"/>
              </w:rPr>
              <w:t>да утврди поступке оцењивања усаглашености за које врши акредитацију према релевантним прописима и стандардима</w:t>
            </w:r>
          </w:p>
        </w:tc>
        <w:tc>
          <w:tcPr>
            <w:tcW w:w="990" w:type="dxa"/>
          </w:tcPr>
          <w:p w14:paraId="75E6625E"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2258992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3BF7268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1D7F6D50" w14:textId="77777777" w:rsidTr="008A69BA">
        <w:tc>
          <w:tcPr>
            <w:tcW w:w="990" w:type="dxa"/>
          </w:tcPr>
          <w:p w14:paraId="4DBA486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8.1.6.</w:t>
            </w:r>
          </w:p>
        </w:tc>
        <w:tc>
          <w:tcPr>
            <w:tcW w:w="3240" w:type="dxa"/>
          </w:tcPr>
          <w:p w14:paraId="7E7801FC"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-да успостави поступке који су нужни за обезбеђивање ефикасног управљања и одговарајућих унутрашњих контрола;</w:t>
            </w:r>
          </w:p>
        </w:tc>
        <w:tc>
          <w:tcPr>
            <w:tcW w:w="1170" w:type="dxa"/>
          </w:tcPr>
          <w:p w14:paraId="5CF122B2" w14:textId="77777777" w:rsidR="00B51D12" w:rsidRPr="007B437A" w:rsidRDefault="00B51D12" w:rsidP="00B51D12">
            <w:pPr>
              <w:spacing w:after="0" w:line="240" w:lineRule="auto"/>
              <w:jc w:val="both"/>
              <w:rPr>
                <w:b/>
                <w:sz w:val="20"/>
                <w:szCs w:val="20"/>
                <w:lang w:val="sr-Latn-RS"/>
              </w:rPr>
            </w:pPr>
            <w:r w:rsidRPr="007B437A">
              <w:rPr>
                <w:b/>
                <w:sz w:val="20"/>
                <w:szCs w:val="20"/>
                <w:lang w:val="sr-Latn-RS"/>
              </w:rPr>
              <w:t>01.</w:t>
            </w:r>
          </w:p>
          <w:p w14:paraId="29CCF423" w14:textId="77777777" w:rsidR="00B51D12" w:rsidRPr="007B437A" w:rsidRDefault="007B437A" w:rsidP="00B51D12">
            <w:pPr>
              <w:spacing w:after="0" w:line="240" w:lineRule="auto"/>
              <w:jc w:val="both"/>
              <w:rPr>
                <w:sz w:val="20"/>
                <w:szCs w:val="20"/>
                <w:lang w:val="sr-Latn-RS"/>
              </w:rPr>
            </w:pPr>
            <w:r w:rsidRPr="007B437A">
              <w:rPr>
                <w:sz w:val="20"/>
                <w:szCs w:val="20"/>
                <w:lang w:val="sr-Latn-RS"/>
              </w:rPr>
              <w:t>7.1.6</w:t>
            </w:r>
            <w:r w:rsidR="00B51D12" w:rsidRPr="007B437A">
              <w:rPr>
                <w:sz w:val="20"/>
                <w:szCs w:val="20"/>
                <w:lang w:val="sr-Latn-RS"/>
              </w:rPr>
              <w:t>)</w:t>
            </w:r>
          </w:p>
          <w:p w14:paraId="36BEA4A7" w14:textId="77777777" w:rsidR="00AE2085" w:rsidRPr="007B437A" w:rsidRDefault="00AE2085" w:rsidP="00AE2085">
            <w:pPr>
              <w:spacing w:after="0" w:line="240" w:lineRule="auto"/>
              <w:jc w:val="both"/>
              <w:rPr>
                <w:sz w:val="20"/>
                <w:szCs w:val="20"/>
                <w:lang w:val="sr-Cyrl-CS"/>
              </w:rPr>
            </w:pPr>
          </w:p>
        </w:tc>
        <w:tc>
          <w:tcPr>
            <w:tcW w:w="3510" w:type="dxa"/>
          </w:tcPr>
          <w:p w14:paraId="4ABF6E83" w14:textId="77777777" w:rsidR="00AE2085" w:rsidRPr="00C1054A" w:rsidRDefault="00EB644D" w:rsidP="00AE2085">
            <w:pPr>
              <w:spacing w:after="0" w:line="240" w:lineRule="auto"/>
              <w:jc w:val="both"/>
              <w:rPr>
                <w:sz w:val="20"/>
                <w:szCs w:val="20"/>
                <w:lang w:val="sr-Cyrl-CS"/>
              </w:rPr>
            </w:pPr>
            <w:r w:rsidRPr="00EB644D">
              <w:rPr>
                <w:sz w:val="20"/>
                <w:szCs w:val="20"/>
                <w:lang w:val="sr-Cyrl-CS"/>
              </w:rPr>
              <w:t>да успостави поступке за ефикасно управљање и одговарајуће унутрашње контроле</w:t>
            </w:r>
          </w:p>
        </w:tc>
        <w:tc>
          <w:tcPr>
            <w:tcW w:w="990" w:type="dxa"/>
          </w:tcPr>
          <w:p w14:paraId="2CFF7B3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6027E9B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763D01EA"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171AFD70" w14:textId="77777777" w:rsidTr="008A69BA">
        <w:tc>
          <w:tcPr>
            <w:tcW w:w="990" w:type="dxa"/>
          </w:tcPr>
          <w:p w14:paraId="3C9160EB" w14:textId="77777777" w:rsidR="00AE2085" w:rsidRPr="00C1054A" w:rsidRDefault="00AE2085" w:rsidP="00AE2085">
            <w:pPr>
              <w:spacing w:after="0" w:line="240" w:lineRule="auto"/>
              <w:jc w:val="both"/>
              <w:rPr>
                <w:sz w:val="20"/>
                <w:szCs w:val="20"/>
                <w:lang w:val="sr-Cyrl-CS"/>
              </w:rPr>
            </w:pPr>
            <w:r w:rsidRPr="00C1054A">
              <w:rPr>
                <w:sz w:val="20"/>
                <w:szCs w:val="20"/>
                <w:lang w:val="sr-Cyrl-CS"/>
              </w:rPr>
              <w:t>8.1.7.</w:t>
            </w:r>
          </w:p>
        </w:tc>
        <w:tc>
          <w:tcPr>
            <w:tcW w:w="3240" w:type="dxa"/>
          </w:tcPr>
          <w:p w14:paraId="303FDC75"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-да има на располагању довољан број компетентног особља за правилно обављање својих послова;</w:t>
            </w:r>
          </w:p>
        </w:tc>
        <w:tc>
          <w:tcPr>
            <w:tcW w:w="1170" w:type="dxa"/>
          </w:tcPr>
          <w:p w14:paraId="1CF93A1D" w14:textId="77777777" w:rsidR="00B51D12" w:rsidRPr="007B437A" w:rsidRDefault="00B51D12" w:rsidP="00B51D12">
            <w:pPr>
              <w:spacing w:after="0" w:line="240" w:lineRule="auto"/>
              <w:jc w:val="both"/>
              <w:rPr>
                <w:b/>
                <w:sz w:val="20"/>
                <w:szCs w:val="20"/>
                <w:lang w:val="sr-Cyrl-CS"/>
              </w:rPr>
            </w:pPr>
            <w:r w:rsidRPr="007B437A">
              <w:rPr>
                <w:b/>
                <w:sz w:val="20"/>
                <w:szCs w:val="20"/>
                <w:lang w:val="sr-Cyrl-CS"/>
              </w:rPr>
              <w:t>01.</w:t>
            </w:r>
          </w:p>
          <w:p w14:paraId="20373A90" w14:textId="77777777" w:rsidR="00AE2085" w:rsidRPr="007B437A" w:rsidRDefault="00B51D12" w:rsidP="00B51D12">
            <w:pPr>
              <w:spacing w:after="0" w:line="240" w:lineRule="auto"/>
              <w:jc w:val="both"/>
              <w:rPr>
                <w:sz w:val="20"/>
                <w:szCs w:val="20"/>
                <w:lang w:val="sr-Cyrl-CS"/>
              </w:rPr>
            </w:pPr>
            <w:r w:rsidRPr="007B437A">
              <w:rPr>
                <w:sz w:val="20"/>
                <w:szCs w:val="20"/>
                <w:lang w:val="sr-Cyrl-CS"/>
              </w:rPr>
              <w:t>7.1.</w:t>
            </w:r>
            <w:r w:rsidR="007B437A" w:rsidRPr="007B437A">
              <w:rPr>
                <w:sz w:val="20"/>
                <w:szCs w:val="20"/>
                <w:lang w:val="sr-Latn-RS"/>
              </w:rPr>
              <w:t>7</w:t>
            </w:r>
            <w:r w:rsidRPr="007B437A">
              <w:rPr>
                <w:sz w:val="20"/>
                <w:szCs w:val="20"/>
                <w:lang w:val="sr-Cyrl-CS"/>
              </w:rPr>
              <w:t>)</w:t>
            </w:r>
          </w:p>
        </w:tc>
        <w:tc>
          <w:tcPr>
            <w:tcW w:w="3510" w:type="dxa"/>
          </w:tcPr>
          <w:p w14:paraId="01CE597E" w14:textId="77777777" w:rsidR="00AE2085" w:rsidRPr="00C1054A" w:rsidRDefault="001745E2" w:rsidP="00AE2085">
            <w:pPr>
              <w:spacing w:after="0" w:line="240" w:lineRule="auto"/>
              <w:jc w:val="both"/>
              <w:rPr>
                <w:sz w:val="20"/>
                <w:szCs w:val="20"/>
                <w:lang w:val="sr-Cyrl-CS"/>
              </w:rPr>
            </w:pPr>
            <w:r w:rsidRPr="001745E2">
              <w:rPr>
                <w:sz w:val="20"/>
                <w:szCs w:val="20"/>
                <w:lang w:val="sr-Cyrl-CS"/>
              </w:rPr>
              <w:t>да има на располагању довољан број компетентног особља</w:t>
            </w:r>
          </w:p>
        </w:tc>
        <w:tc>
          <w:tcPr>
            <w:tcW w:w="990" w:type="dxa"/>
          </w:tcPr>
          <w:p w14:paraId="644BEC9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4FBF86EA"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01A7A2BE"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6200298F" w14:textId="77777777" w:rsidTr="008A69BA">
        <w:tc>
          <w:tcPr>
            <w:tcW w:w="990" w:type="dxa"/>
          </w:tcPr>
          <w:p w14:paraId="01795DD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8.1.8.</w:t>
            </w:r>
          </w:p>
        </w:tc>
        <w:tc>
          <w:tcPr>
            <w:tcW w:w="3240" w:type="dxa"/>
          </w:tcPr>
          <w:p w14:paraId="2811261B"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-да документује дужности, одговорности и овлашћења особља која би могла да утичу на квалитет оцењивања и потврђивања компетентности;</w:t>
            </w:r>
          </w:p>
        </w:tc>
        <w:tc>
          <w:tcPr>
            <w:tcW w:w="1170" w:type="dxa"/>
          </w:tcPr>
          <w:p w14:paraId="34EFAFB7" w14:textId="77777777" w:rsidR="00B51D12" w:rsidRPr="007B437A" w:rsidRDefault="00B51D12" w:rsidP="00B51D12">
            <w:pPr>
              <w:spacing w:after="0" w:line="240" w:lineRule="auto"/>
              <w:jc w:val="both"/>
              <w:rPr>
                <w:b/>
                <w:sz w:val="20"/>
                <w:szCs w:val="20"/>
                <w:lang w:val="sr-Cyrl-CS"/>
              </w:rPr>
            </w:pPr>
            <w:r w:rsidRPr="007B437A">
              <w:rPr>
                <w:b/>
                <w:sz w:val="20"/>
                <w:szCs w:val="20"/>
                <w:lang w:val="sr-Cyrl-CS"/>
              </w:rPr>
              <w:t>01.</w:t>
            </w:r>
          </w:p>
          <w:p w14:paraId="6A34DB44" w14:textId="77777777" w:rsidR="00AE2085" w:rsidRPr="007B437A" w:rsidRDefault="00B51D12" w:rsidP="00B51D12">
            <w:pPr>
              <w:spacing w:after="0" w:line="240" w:lineRule="auto"/>
              <w:jc w:val="both"/>
              <w:rPr>
                <w:sz w:val="20"/>
                <w:szCs w:val="20"/>
                <w:lang w:val="sr-Cyrl-CS"/>
              </w:rPr>
            </w:pPr>
            <w:r w:rsidRPr="007B437A">
              <w:rPr>
                <w:sz w:val="20"/>
                <w:szCs w:val="20"/>
                <w:lang w:val="sr-Cyrl-CS"/>
              </w:rPr>
              <w:t>7.1.</w:t>
            </w:r>
            <w:r w:rsidR="007B437A" w:rsidRPr="007B437A">
              <w:rPr>
                <w:sz w:val="20"/>
                <w:szCs w:val="20"/>
                <w:lang w:val="sr-Latn-RS"/>
              </w:rPr>
              <w:t>8</w:t>
            </w:r>
            <w:r w:rsidRPr="007B437A">
              <w:rPr>
                <w:sz w:val="20"/>
                <w:szCs w:val="20"/>
                <w:lang w:val="sr-Cyrl-CS"/>
              </w:rPr>
              <w:t>)</w:t>
            </w:r>
          </w:p>
        </w:tc>
        <w:tc>
          <w:tcPr>
            <w:tcW w:w="3510" w:type="dxa"/>
          </w:tcPr>
          <w:p w14:paraId="08CCAD1A" w14:textId="77777777" w:rsidR="00AE2085" w:rsidRPr="00C1054A" w:rsidRDefault="001745E2" w:rsidP="00AE2085">
            <w:pPr>
              <w:spacing w:after="0" w:line="240" w:lineRule="auto"/>
              <w:jc w:val="both"/>
              <w:rPr>
                <w:sz w:val="20"/>
                <w:szCs w:val="20"/>
                <w:lang w:val="sr-Cyrl-CS"/>
              </w:rPr>
            </w:pPr>
            <w:r w:rsidRPr="001745E2">
              <w:rPr>
                <w:sz w:val="20"/>
                <w:szCs w:val="20"/>
                <w:lang w:val="sr-Cyrl-CS"/>
              </w:rPr>
              <w:t>да документује дужности, одговорности и овлашћења особља која би могла да утичу на квалитет оцењивања и потврђивања компетентности;</w:t>
            </w:r>
          </w:p>
        </w:tc>
        <w:tc>
          <w:tcPr>
            <w:tcW w:w="990" w:type="dxa"/>
          </w:tcPr>
          <w:p w14:paraId="2F19796A"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7F53AF78"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487F983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3B7B57F2" w14:textId="77777777" w:rsidTr="008A69BA">
        <w:tc>
          <w:tcPr>
            <w:tcW w:w="990" w:type="dxa"/>
          </w:tcPr>
          <w:p w14:paraId="3B47452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8.1.9.</w:t>
            </w:r>
          </w:p>
        </w:tc>
        <w:tc>
          <w:tcPr>
            <w:tcW w:w="3240" w:type="dxa"/>
          </w:tcPr>
          <w:p w14:paraId="38344906" w14:textId="77777777" w:rsidR="00AE2085" w:rsidRPr="00C1054A" w:rsidRDefault="00AE2085" w:rsidP="00AE2085">
            <w:pPr>
              <w:spacing w:after="0" w:line="240" w:lineRule="auto"/>
              <w:rPr>
                <w:bCs/>
                <w:sz w:val="20"/>
                <w:szCs w:val="20"/>
                <w:lang w:val="sr-Cyrl-CS"/>
              </w:rPr>
            </w:pPr>
            <w:r w:rsidRPr="00C1054A">
              <w:rPr>
                <w:bCs/>
                <w:sz w:val="20"/>
                <w:szCs w:val="20"/>
                <w:lang w:val="sr-Cyrl-CS"/>
              </w:rPr>
              <w:t>-да успостави, спроводи и одржава поступке за надгледање рада и компетентности релевантног особља;</w:t>
            </w:r>
          </w:p>
        </w:tc>
        <w:tc>
          <w:tcPr>
            <w:tcW w:w="1170" w:type="dxa"/>
          </w:tcPr>
          <w:p w14:paraId="48E247F1" w14:textId="77777777" w:rsidR="00B51D12" w:rsidRPr="007B437A" w:rsidRDefault="00B51D12" w:rsidP="00B51D12">
            <w:pPr>
              <w:spacing w:after="0" w:line="240" w:lineRule="auto"/>
              <w:jc w:val="both"/>
              <w:rPr>
                <w:b/>
                <w:sz w:val="20"/>
                <w:szCs w:val="20"/>
                <w:lang w:val="sr-Cyrl-CS"/>
              </w:rPr>
            </w:pPr>
            <w:r w:rsidRPr="007B437A">
              <w:rPr>
                <w:b/>
                <w:sz w:val="20"/>
                <w:szCs w:val="20"/>
                <w:lang w:val="sr-Cyrl-CS"/>
              </w:rPr>
              <w:t>01.</w:t>
            </w:r>
          </w:p>
          <w:p w14:paraId="2BEEBD72" w14:textId="77777777" w:rsidR="00AE2085" w:rsidRPr="007B437A" w:rsidRDefault="00B51D12" w:rsidP="00B51D12">
            <w:pPr>
              <w:spacing w:after="0" w:line="240" w:lineRule="auto"/>
              <w:jc w:val="both"/>
              <w:rPr>
                <w:sz w:val="20"/>
                <w:szCs w:val="20"/>
                <w:lang w:val="sr-Cyrl-CS"/>
              </w:rPr>
            </w:pPr>
            <w:r w:rsidRPr="007B437A">
              <w:rPr>
                <w:sz w:val="20"/>
                <w:szCs w:val="20"/>
                <w:lang w:val="sr-Cyrl-CS"/>
              </w:rPr>
              <w:t>7.1.</w:t>
            </w:r>
            <w:r w:rsidR="007B437A" w:rsidRPr="007B437A">
              <w:rPr>
                <w:sz w:val="20"/>
                <w:szCs w:val="20"/>
                <w:lang w:val="sr-Latn-RS"/>
              </w:rPr>
              <w:t>9</w:t>
            </w:r>
            <w:r w:rsidRPr="007B437A">
              <w:rPr>
                <w:sz w:val="20"/>
                <w:szCs w:val="20"/>
                <w:lang w:val="sr-Cyrl-CS"/>
              </w:rPr>
              <w:t>)</w:t>
            </w:r>
          </w:p>
        </w:tc>
        <w:tc>
          <w:tcPr>
            <w:tcW w:w="3510" w:type="dxa"/>
          </w:tcPr>
          <w:p w14:paraId="00E6908A" w14:textId="77777777" w:rsidR="00AE2085" w:rsidRPr="00C1054A" w:rsidRDefault="001745E2" w:rsidP="00AE2085">
            <w:pPr>
              <w:spacing w:after="0" w:line="240" w:lineRule="auto"/>
              <w:jc w:val="both"/>
              <w:rPr>
                <w:sz w:val="20"/>
                <w:szCs w:val="20"/>
                <w:lang w:val="sr-Cyrl-CS"/>
              </w:rPr>
            </w:pPr>
            <w:r w:rsidRPr="001745E2">
              <w:rPr>
                <w:sz w:val="20"/>
                <w:szCs w:val="20"/>
                <w:lang w:val="sr-Cyrl-CS"/>
              </w:rPr>
              <w:t>да успостави, спроводи и одржава поступке за надгледање рада и компетентности релевантног особља;</w:t>
            </w:r>
          </w:p>
        </w:tc>
        <w:tc>
          <w:tcPr>
            <w:tcW w:w="990" w:type="dxa"/>
          </w:tcPr>
          <w:p w14:paraId="2843B49C"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48747A2C"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377FC37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1A6A9D96" w14:textId="77777777" w:rsidTr="008A69BA">
        <w:tc>
          <w:tcPr>
            <w:tcW w:w="990" w:type="dxa"/>
          </w:tcPr>
          <w:p w14:paraId="05E9A7F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8.1.10.</w:t>
            </w:r>
          </w:p>
          <w:p w14:paraId="6FDDB2C0" w14:textId="77777777" w:rsidR="00AE2085" w:rsidRPr="00C1054A" w:rsidRDefault="00AE2085" w:rsidP="00AE2085">
            <w:pPr>
              <w:spacing w:after="0" w:line="240" w:lineRule="auto"/>
              <w:jc w:val="both"/>
              <w:rPr>
                <w:sz w:val="20"/>
                <w:szCs w:val="20"/>
                <w:lang w:val="sr-Cyrl-CS"/>
              </w:rPr>
            </w:pPr>
          </w:p>
          <w:p w14:paraId="271F71E7" w14:textId="77777777" w:rsidR="00AE2085" w:rsidRPr="00C1054A" w:rsidRDefault="00AE2085" w:rsidP="00AE2085">
            <w:pPr>
              <w:spacing w:after="0" w:line="240" w:lineRule="auto"/>
              <w:jc w:val="both"/>
              <w:rPr>
                <w:sz w:val="20"/>
                <w:szCs w:val="20"/>
                <w:lang w:val="sr-Cyrl-CS"/>
              </w:rPr>
            </w:pPr>
          </w:p>
          <w:p w14:paraId="7C617206" w14:textId="77777777" w:rsidR="00AE2085" w:rsidRPr="00C1054A" w:rsidRDefault="00AE2085" w:rsidP="00AE2085">
            <w:pPr>
              <w:spacing w:after="0" w:line="240" w:lineRule="auto"/>
              <w:jc w:val="both"/>
              <w:rPr>
                <w:sz w:val="20"/>
                <w:szCs w:val="20"/>
                <w:lang w:val="sr-Cyrl-CS"/>
              </w:rPr>
            </w:pPr>
          </w:p>
          <w:p w14:paraId="4160387B" w14:textId="77777777" w:rsidR="00AE2085" w:rsidRPr="00C1054A" w:rsidRDefault="00AE2085" w:rsidP="00AE2085">
            <w:pPr>
              <w:spacing w:after="0" w:line="240" w:lineRule="auto"/>
              <w:jc w:val="both"/>
              <w:rPr>
                <w:sz w:val="20"/>
                <w:szCs w:val="20"/>
                <w:lang w:val="sr-Cyrl-CS"/>
              </w:rPr>
            </w:pPr>
          </w:p>
          <w:p w14:paraId="23639A88" w14:textId="77777777" w:rsidR="00AE2085" w:rsidRPr="00C1054A" w:rsidRDefault="00AE2085" w:rsidP="00AE2085">
            <w:pPr>
              <w:spacing w:after="0" w:line="240" w:lineRule="auto"/>
              <w:jc w:val="both"/>
              <w:rPr>
                <w:sz w:val="20"/>
                <w:szCs w:val="20"/>
                <w:lang w:val="sr-Cyrl-CS"/>
              </w:rPr>
            </w:pPr>
          </w:p>
        </w:tc>
        <w:tc>
          <w:tcPr>
            <w:tcW w:w="3240" w:type="dxa"/>
          </w:tcPr>
          <w:p w14:paraId="3F2C10B3"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-да верификује да се оцењивање усаглашености врши на одговарајући начин, што значи да се предузећа претерано не оптерећују и да се узима у обзир</w:t>
            </w:r>
          </w:p>
          <w:p w14:paraId="18896CD6"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величина предузећа, сектор у коме послује, структура предузећа, степен сложености технологије производа који је у питању и масовни или серијски карактер</w:t>
            </w:r>
          </w:p>
          <w:p w14:paraId="6B20FDFE"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производног процеса;</w:t>
            </w:r>
          </w:p>
        </w:tc>
        <w:tc>
          <w:tcPr>
            <w:tcW w:w="1170" w:type="dxa"/>
          </w:tcPr>
          <w:p w14:paraId="6BBCF893" w14:textId="77777777" w:rsidR="00B51D12" w:rsidRPr="007B437A" w:rsidRDefault="00B51D12" w:rsidP="00B51D12">
            <w:pPr>
              <w:spacing w:after="0" w:line="240" w:lineRule="auto"/>
              <w:jc w:val="both"/>
              <w:rPr>
                <w:b/>
                <w:sz w:val="20"/>
                <w:szCs w:val="20"/>
                <w:lang w:val="sr-Cyrl-CS"/>
              </w:rPr>
            </w:pPr>
            <w:r w:rsidRPr="007B437A">
              <w:rPr>
                <w:b/>
                <w:sz w:val="20"/>
                <w:szCs w:val="20"/>
                <w:lang w:val="sr-Cyrl-CS"/>
              </w:rPr>
              <w:t>01.</w:t>
            </w:r>
          </w:p>
          <w:p w14:paraId="4B99109E" w14:textId="77777777" w:rsidR="00AE2085" w:rsidRPr="007B437A" w:rsidRDefault="00B51D12" w:rsidP="00B51D12">
            <w:pPr>
              <w:spacing w:after="0" w:line="240" w:lineRule="auto"/>
              <w:jc w:val="both"/>
              <w:rPr>
                <w:sz w:val="20"/>
                <w:szCs w:val="20"/>
                <w:lang w:val="sr-Cyrl-CS"/>
              </w:rPr>
            </w:pPr>
            <w:r w:rsidRPr="007B437A">
              <w:rPr>
                <w:sz w:val="20"/>
                <w:szCs w:val="20"/>
                <w:lang w:val="sr-Cyrl-CS"/>
              </w:rPr>
              <w:t>7.1.</w:t>
            </w:r>
            <w:r w:rsidR="007B437A" w:rsidRPr="007B437A">
              <w:rPr>
                <w:sz w:val="20"/>
                <w:szCs w:val="20"/>
                <w:lang w:val="sr-Latn-RS"/>
              </w:rPr>
              <w:t>10</w:t>
            </w:r>
            <w:r w:rsidRPr="007B437A">
              <w:rPr>
                <w:sz w:val="20"/>
                <w:szCs w:val="20"/>
                <w:lang w:val="sr-Cyrl-CS"/>
              </w:rPr>
              <w:t>)</w:t>
            </w:r>
          </w:p>
        </w:tc>
        <w:tc>
          <w:tcPr>
            <w:tcW w:w="3510" w:type="dxa"/>
          </w:tcPr>
          <w:p w14:paraId="4A1F68EC" w14:textId="77777777" w:rsidR="00AE2085" w:rsidRPr="00C1054A" w:rsidRDefault="001745E2" w:rsidP="00AE2085">
            <w:pPr>
              <w:spacing w:after="0" w:line="240" w:lineRule="auto"/>
              <w:jc w:val="both"/>
              <w:rPr>
                <w:sz w:val="20"/>
                <w:szCs w:val="20"/>
                <w:lang w:val="sr-Cyrl-CS"/>
              </w:rPr>
            </w:pPr>
            <w:r w:rsidRPr="001745E2">
              <w:rPr>
                <w:sz w:val="20"/>
                <w:szCs w:val="20"/>
                <w:lang w:val="sr-Cyrl-CS"/>
              </w:rPr>
              <w:t>да верификује да се оцењивање усаглашености врши на одговарајући начин, узимајући у обзир величину корисника услуга оцењивања усаглашености, сектор у коме послује, његову структуру, степен сложености технологије производње, као и масовну или серијску природу производног процеса;</w:t>
            </w:r>
          </w:p>
        </w:tc>
        <w:tc>
          <w:tcPr>
            <w:tcW w:w="990" w:type="dxa"/>
          </w:tcPr>
          <w:p w14:paraId="3208F25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1C44B2F8"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129287A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75280CD7" w14:textId="77777777" w:rsidTr="008A69BA">
        <w:tc>
          <w:tcPr>
            <w:tcW w:w="990" w:type="dxa"/>
          </w:tcPr>
          <w:p w14:paraId="072C3267" w14:textId="77777777" w:rsidR="00AE2085" w:rsidRPr="00C1054A" w:rsidRDefault="00AE2085" w:rsidP="00AE2085">
            <w:pPr>
              <w:spacing w:after="0" w:line="240" w:lineRule="auto"/>
              <w:jc w:val="both"/>
              <w:rPr>
                <w:sz w:val="20"/>
                <w:szCs w:val="20"/>
                <w:lang w:val="sr-Cyrl-CS"/>
              </w:rPr>
            </w:pPr>
            <w:r w:rsidRPr="00C1054A">
              <w:rPr>
                <w:sz w:val="20"/>
                <w:szCs w:val="20"/>
                <w:lang w:val="sr-Cyrl-CS"/>
              </w:rPr>
              <w:t>8.1.11.</w:t>
            </w:r>
          </w:p>
          <w:p w14:paraId="459641A8" w14:textId="77777777" w:rsidR="00AE2085" w:rsidRPr="00C1054A" w:rsidRDefault="00AE2085" w:rsidP="00AE2085">
            <w:pPr>
              <w:spacing w:after="0" w:line="240" w:lineRule="auto"/>
              <w:jc w:val="both"/>
              <w:rPr>
                <w:sz w:val="20"/>
                <w:szCs w:val="20"/>
                <w:lang w:val="sr-Cyrl-CS"/>
              </w:rPr>
            </w:pPr>
          </w:p>
          <w:p w14:paraId="30619243" w14:textId="77777777" w:rsidR="00AE2085" w:rsidRPr="00C1054A" w:rsidRDefault="00AE2085" w:rsidP="00AE2085">
            <w:pPr>
              <w:spacing w:after="0" w:line="240" w:lineRule="auto"/>
              <w:jc w:val="both"/>
              <w:rPr>
                <w:sz w:val="20"/>
                <w:szCs w:val="20"/>
                <w:lang w:val="sr-Cyrl-CS"/>
              </w:rPr>
            </w:pPr>
          </w:p>
          <w:p w14:paraId="2A34F214" w14:textId="77777777" w:rsidR="00AE2085" w:rsidRPr="00C1054A" w:rsidRDefault="00AE2085" w:rsidP="00AE2085">
            <w:pPr>
              <w:spacing w:after="0" w:line="240" w:lineRule="auto"/>
              <w:jc w:val="both"/>
              <w:rPr>
                <w:sz w:val="20"/>
                <w:szCs w:val="20"/>
                <w:lang w:val="sr-Cyrl-CS"/>
              </w:rPr>
            </w:pPr>
          </w:p>
        </w:tc>
        <w:tc>
          <w:tcPr>
            <w:tcW w:w="3240" w:type="dxa"/>
          </w:tcPr>
          <w:p w14:paraId="4C37A5A8" w14:textId="77777777" w:rsidR="00AE2085" w:rsidRPr="00C1054A" w:rsidRDefault="00AE2085" w:rsidP="00AE2085">
            <w:pPr>
              <w:spacing w:after="0" w:line="240" w:lineRule="auto"/>
              <w:rPr>
                <w:bCs/>
                <w:sz w:val="20"/>
                <w:szCs w:val="20"/>
                <w:lang w:val="sr-Cyrl-CS"/>
              </w:rPr>
            </w:pPr>
            <w:r w:rsidRPr="00C1054A">
              <w:rPr>
                <w:bCs/>
                <w:sz w:val="20"/>
                <w:szCs w:val="20"/>
                <w:lang w:val="sr-Cyrl-CS"/>
              </w:rPr>
              <w:t>-да објављује годишње финансијске извештаје, преконтролисане од стране ревизора, који су урађени у складу са опште прихваћеним рачуноводственим начелима.</w:t>
            </w:r>
          </w:p>
        </w:tc>
        <w:tc>
          <w:tcPr>
            <w:tcW w:w="1170" w:type="dxa"/>
          </w:tcPr>
          <w:p w14:paraId="0DDB074F" w14:textId="77777777" w:rsidR="00B51D12" w:rsidRPr="007B437A" w:rsidRDefault="00B51D12" w:rsidP="00B51D12">
            <w:pPr>
              <w:spacing w:after="0" w:line="240" w:lineRule="auto"/>
              <w:jc w:val="both"/>
              <w:rPr>
                <w:b/>
                <w:sz w:val="20"/>
                <w:szCs w:val="20"/>
                <w:lang w:val="sr-Cyrl-CS"/>
              </w:rPr>
            </w:pPr>
            <w:r w:rsidRPr="007B437A">
              <w:rPr>
                <w:b/>
                <w:sz w:val="20"/>
                <w:szCs w:val="20"/>
                <w:lang w:val="sr-Cyrl-CS"/>
              </w:rPr>
              <w:t>01.</w:t>
            </w:r>
          </w:p>
          <w:p w14:paraId="26B41D0B" w14:textId="77777777" w:rsidR="00AE2085" w:rsidRPr="007B437A" w:rsidRDefault="00B51D12" w:rsidP="00B51D12">
            <w:pPr>
              <w:spacing w:after="0" w:line="240" w:lineRule="auto"/>
              <w:jc w:val="both"/>
              <w:rPr>
                <w:sz w:val="20"/>
                <w:szCs w:val="20"/>
                <w:lang w:val="sr-Cyrl-CS"/>
              </w:rPr>
            </w:pPr>
            <w:r w:rsidRPr="007B437A">
              <w:rPr>
                <w:sz w:val="20"/>
                <w:szCs w:val="20"/>
                <w:lang w:val="sr-Cyrl-CS"/>
              </w:rPr>
              <w:t>7.1.</w:t>
            </w:r>
            <w:r w:rsidR="007B437A" w:rsidRPr="007B437A">
              <w:rPr>
                <w:sz w:val="20"/>
                <w:szCs w:val="20"/>
                <w:lang w:val="sr-Latn-RS"/>
              </w:rPr>
              <w:t>11</w:t>
            </w:r>
            <w:r w:rsidRPr="007B437A">
              <w:rPr>
                <w:sz w:val="20"/>
                <w:szCs w:val="20"/>
                <w:lang w:val="sr-Cyrl-CS"/>
              </w:rPr>
              <w:t>)</w:t>
            </w:r>
          </w:p>
        </w:tc>
        <w:tc>
          <w:tcPr>
            <w:tcW w:w="3510" w:type="dxa"/>
          </w:tcPr>
          <w:p w14:paraId="66CB0370" w14:textId="77777777" w:rsidR="00AE2085" w:rsidRPr="00C1054A" w:rsidRDefault="001745E2" w:rsidP="00AE2085">
            <w:pPr>
              <w:spacing w:after="0" w:line="240" w:lineRule="auto"/>
              <w:jc w:val="both"/>
              <w:rPr>
                <w:sz w:val="20"/>
                <w:szCs w:val="20"/>
                <w:lang w:val="sr-Cyrl-CS"/>
              </w:rPr>
            </w:pPr>
            <w:r w:rsidRPr="001745E2">
              <w:rPr>
                <w:sz w:val="20"/>
                <w:szCs w:val="20"/>
                <w:lang w:val="sr-Cyrl-CS"/>
              </w:rPr>
              <w:t>да објављује годишње финансијске извештаје, израђене у складу са законом и проверене од стране ревизора.</w:t>
            </w:r>
          </w:p>
        </w:tc>
        <w:tc>
          <w:tcPr>
            <w:tcW w:w="990" w:type="dxa"/>
          </w:tcPr>
          <w:p w14:paraId="154FD4BA"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32A0B2C5"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59F7092E"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2D80EFFF" w14:textId="77777777" w:rsidTr="008A69BA">
        <w:tc>
          <w:tcPr>
            <w:tcW w:w="990" w:type="dxa"/>
          </w:tcPr>
          <w:p w14:paraId="1C8179DC" w14:textId="77777777" w:rsidR="00AE2085" w:rsidRPr="001745E2" w:rsidRDefault="00AE2085" w:rsidP="00AE2085">
            <w:pPr>
              <w:spacing w:after="0" w:line="240" w:lineRule="auto"/>
              <w:jc w:val="both"/>
              <w:rPr>
                <w:sz w:val="20"/>
                <w:szCs w:val="20"/>
                <w:lang w:val="sr-Cyrl-CS"/>
              </w:rPr>
            </w:pPr>
            <w:r w:rsidRPr="001745E2">
              <w:rPr>
                <w:sz w:val="20"/>
                <w:szCs w:val="20"/>
                <w:lang w:val="sr-Cyrl-CS"/>
              </w:rPr>
              <w:t>9.1.</w:t>
            </w:r>
          </w:p>
          <w:p w14:paraId="2E2CBA2D" w14:textId="77777777" w:rsidR="00AE2085" w:rsidRPr="001745E2" w:rsidRDefault="00AE2085" w:rsidP="00AE2085">
            <w:pPr>
              <w:spacing w:after="0" w:line="240" w:lineRule="auto"/>
              <w:jc w:val="both"/>
              <w:rPr>
                <w:sz w:val="20"/>
                <w:szCs w:val="20"/>
                <w:lang w:val="sr-Cyrl-CS"/>
              </w:rPr>
            </w:pPr>
          </w:p>
          <w:p w14:paraId="04EF0E3E" w14:textId="77777777" w:rsidR="00AE2085" w:rsidRPr="001745E2" w:rsidRDefault="00AE2085" w:rsidP="00AE2085">
            <w:pPr>
              <w:spacing w:after="0" w:line="240" w:lineRule="auto"/>
              <w:jc w:val="both"/>
              <w:rPr>
                <w:sz w:val="20"/>
                <w:szCs w:val="20"/>
                <w:lang w:val="sr-Cyrl-CS"/>
              </w:rPr>
            </w:pPr>
          </w:p>
          <w:p w14:paraId="62021559" w14:textId="77777777" w:rsidR="00AE2085" w:rsidRPr="001745E2" w:rsidRDefault="00AE2085" w:rsidP="00AE2085">
            <w:pPr>
              <w:spacing w:after="0" w:line="240" w:lineRule="auto"/>
              <w:jc w:val="both"/>
              <w:rPr>
                <w:sz w:val="20"/>
                <w:szCs w:val="20"/>
                <w:lang w:val="sr-Cyrl-CS"/>
              </w:rPr>
            </w:pPr>
          </w:p>
        </w:tc>
        <w:tc>
          <w:tcPr>
            <w:tcW w:w="3240" w:type="dxa"/>
          </w:tcPr>
          <w:p w14:paraId="04F9D359" w14:textId="77777777" w:rsidR="00AE2085" w:rsidRPr="007B437A" w:rsidRDefault="00AE2085" w:rsidP="00AE2085">
            <w:pPr>
              <w:spacing w:after="0" w:line="240" w:lineRule="auto"/>
              <w:rPr>
                <w:sz w:val="20"/>
                <w:szCs w:val="20"/>
                <w:lang w:val="sr-Cyrl-CS"/>
              </w:rPr>
            </w:pPr>
            <w:r w:rsidRPr="007B437A">
              <w:rPr>
                <w:bCs/>
                <w:sz w:val="20"/>
                <w:szCs w:val="20"/>
                <w:lang w:val="sr-Cyrl-CS"/>
              </w:rPr>
              <w:t>Уколико</w:t>
            </w:r>
            <w:r w:rsidRPr="007B437A">
              <w:rPr>
                <w:sz w:val="20"/>
                <w:szCs w:val="20"/>
                <w:lang w:val="sr-Cyrl-CS"/>
              </w:rPr>
              <w:t xml:space="preserve"> </w:t>
            </w:r>
            <w:r w:rsidRPr="007B437A">
              <w:rPr>
                <w:bCs/>
                <w:sz w:val="20"/>
                <w:szCs w:val="20"/>
                <w:lang w:val="sr-Cyrl-CS"/>
              </w:rPr>
              <w:t>национално акредитационо тело одређене државе чланице не испуњава</w:t>
            </w:r>
          </w:p>
          <w:p w14:paraId="7F2DB2E7" w14:textId="77777777" w:rsidR="00AE2085" w:rsidRPr="007B437A" w:rsidRDefault="00AE2085" w:rsidP="00AE2085">
            <w:pPr>
              <w:spacing w:after="0" w:line="240" w:lineRule="auto"/>
              <w:rPr>
                <w:bCs/>
                <w:sz w:val="20"/>
                <w:szCs w:val="20"/>
                <w:lang w:val="sr-Cyrl-CS"/>
              </w:rPr>
            </w:pPr>
            <w:r w:rsidRPr="007B437A">
              <w:rPr>
                <w:bCs/>
                <w:sz w:val="20"/>
                <w:szCs w:val="20"/>
                <w:lang w:val="sr-Cyrl-CS"/>
              </w:rPr>
              <w:t>захтеве ове уредбе, или не испуни обавезе сходно овој уредби, та држава чланица предузима одговарајуће корективне радње или обезбеђује да те корективне</w:t>
            </w:r>
          </w:p>
          <w:p w14:paraId="17354341" w14:textId="77777777" w:rsidR="00AE2085" w:rsidRPr="007B437A" w:rsidRDefault="00AE2085" w:rsidP="00AE2085">
            <w:pPr>
              <w:spacing w:after="0" w:line="240" w:lineRule="auto"/>
              <w:rPr>
                <w:sz w:val="20"/>
                <w:szCs w:val="20"/>
                <w:lang w:val="sr-Cyrl-CS"/>
              </w:rPr>
            </w:pPr>
            <w:r w:rsidRPr="007B437A">
              <w:rPr>
                <w:bCs/>
                <w:sz w:val="20"/>
                <w:szCs w:val="20"/>
                <w:lang w:val="sr-Cyrl-CS"/>
              </w:rPr>
              <w:t>радње буду предузете, и обавештава Комисију о томе.</w:t>
            </w:r>
          </w:p>
        </w:tc>
        <w:tc>
          <w:tcPr>
            <w:tcW w:w="1170" w:type="dxa"/>
          </w:tcPr>
          <w:p w14:paraId="7161C77D" w14:textId="77777777" w:rsidR="001745E2" w:rsidRPr="007B437A" w:rsidRDefault="00B51D12" w:rsidP="00AE2085">
            <w:pPr>
              <w:spacing w:after="0" w:line="240" w:lineRule="auto"/>
              <w:jc w:val="both"/>
              <w:rPr>
                <w:b/>
                <w:sz w:val="20"/>
                <w:szCs w:val="20"/>
                <w:lang w:val="sr-Latn-RS"/>
              </w:rPr>
            </w:pPr>
            <w:r w:rsidRPr="007B437A">
              <w:rPr>
                <w:b/>
                <w:sz w:val="20"/>
                <w:szCs w:val="20"/>
                <w:lang w:val="sr-Latn-RS"/>
              </w:rPr>
              <w:t>01.</w:t>
            </w:r>
          </w:p>
          <w:p w14:paraId="4F2EED10" w14:textId="77777777" w:rsidR="00AE2085" w:rsidRPr="007B437A" w:rsidRDefault="00B51D12" w:rsidP="00AE2085">
            <w:pPr>
              <w:spacing w:after="0" w:line="240" w:lineRule="auto"/>
              <w:jc w:val="both"/>
              <w:rPr>
                <w:sz w:val="20"/>
                <w:szCs w:val="20"/>
                <w:lang w:val="sr-Latn-RS"/>
              </w:rPr>
            </w:pPr>
            <w:r w:rsidRPr="007B437A">
              <w:rPr>
                <w:sz w:val="20"/>
                <w:szCs w:val="20"/>
                <w:lang w:val="sr-Latn-RS"/>
              </w:rPr>
              <w:t>7.2.</w:t>
            </w:r>
          </w:p>
        </w:tc>
        <w:tc>
          <w:tcPr>
            <w:tcW w:w="3510" w:type="dxa"/>
          </w:tcPr>
          <w:p w14:paraId="564952F5" w14:textId="77777777" w:rsidR="00AE2085" w:rsidRPr="007B437A" w:rsidRDefault="001745E2" w:rsidP="00AE2085">
            <w:pPr>
              <w:spacing w:after="0" w:line="240" w:lineRule="auto"/>
              <w:jc w:val="both"/>
              <w:rPr>
                <w:sz w:val="20"/>
                <w:szCs w:val="20"/>
                <w:lang w:val="sr-Cyrl-CS"/>
              </w:rPr>
            </w:pPr>
            <w:r w:rsidRPr="007B437A">
              <w:rPr>
                <w:sz w:val="20"/>
                <w:szCs w:val="20"/>
                <w:lang w:val="sr-Cyrl-CS"/>
              </w:rPr>
              <w:t>Претпоставља се да АТС испуњава захтеве из става 1. овог члана ако докаже усаглашеност са захтевима стандарда којим су утврђени општи захтеви за акредитациона тела која утврђују компетентност тела за оцењивање усаглашености тако што ће успешно окончати поступак колегијалног оцењивања извршен у складу са правилима међународних и европских организација за акредитацију.</w:t>
            </w:r>
          </w:p>
        </w:tc>
        <w:tc>
          <w:tcPr>
            <w:tcW w:w="990" w:type="dxa"/>
          </w:tcPr>
          <w:p w14:paraId="56005A2B" w14:textId="77777777" w:rsidR="00AE2085" w:rsidRPr="007B437A" w:rsidRDefault="00AE2085" w:rsidP="00AE2085">
            <w:pPr>
              <w:spacing w:after="0" w:line="240" w:lineRule="auto"/>
              <w:jc w:val="both"/>
              <w:rPr>
                <w:sz w:val="20"/>
                <w:szCs w:val="20"/>
                <w:lang w:val="sr-Cyrl-CS"/>
              </w:rPr>
            </w:pPr>
            <w:r w:rsidRPr="007B437A">
              <w:rPr>
                <w:sz w:val="20"/>
                <w:szCs w:val="20"/>
                <w:lang w:val="sr-Cyrl-CS"/>
              </w:rPr>
              <w:t>ПУ</w:t>
            </w:r>
          </w:p>
        </w:tc>
        <w:tc>
          <w:tcPr>
            <w:tcW w:w="2700" w:type="dxa"/>
          </w:tcPr>
          <w:p w14:paraId="6690034D" w14:textId="77777777" w:rsidR="00AE2085" w:rsidRPr="007B437A" w:rsidRDefault="00AE2085" w:rsidP="00AE2085">
            <w:pPr>
              <w:spacing w:after="0" w:line="240" w:lineRule="auto"/>
              <w:jc w:val="both"/>
              <w:rPr>
                <w:sz w:val="20"/>
                <w:szCs w:val="20"/>
                <w:lang w:val="sr-Cyrl-CS"/>
              </w:rPr>
            </w:pPr>
            <w:r w:rsidRPr="007B437A">
              <w:rPr>
                <w:sz w:val="20"/>
                <w:szCs w:val="20"/>
                <w:lang w:val="sr-Cyrl-CS"/>
              </w:rPr>
              <w:t>-</w:t>
            </w:r>
          </w:p>
        </w:tc>
        <w:tc>
          <w:tcPr>
            <w:tcW w:w="1530" w:type="dxa"/>
          </w:tcPr>
          <w:p w14:paraId="3DDB9F7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2A81776E" w14:textId="77777777" w:rsidTr="008A69BA">
        <w:tc>
          <w:tcPr>
            <w:tcW w:w="990" w:type="dxa"/>
          </w:tcPr>
          <w:p w14:paraId="4683CEB8" w14:textId="77777777" w:rsidR="00AE2085" w:rsidRPr="00C1054A" w:rsidRDefault="00AE2085" w:rsidP="00AE2085">
            <w:pPr>
              <w:spacing w:after="0" w:line="240" w:lineRule="auto"/>
              <w:jc w:val="both"/>
              <w:rPr>
                <w:sz w:val="20"/>
                <w:szCs w:val="20"/>
                <w:lang w:val="sr-Cyrl-CS"/>
              </w:rPr>
            </w:pPr>
            <w:r w:rsidRPr="00C1054A">
              <w:rPr>
                <w:sz w:val="20"/>
                <w:szCs w:val="20"/>
                <w:lang w:val="sr-Cyrl-CS"/>
              </w:rPr>
              <w:t>9.2.</w:t>
            </w:r>
          </w:p>
        </w:tc>
        <w:tc>
          <w:tcPr>
            <w:tcW w:w="3240" w:type="dxa"/>
          </w:tcPr>
          <w:p w14:paraId="499E54D1" w14:textId="77777777" w:rsidR="00AE2085" w:rsidRPr="00C1054A" w:rsidRDefault="00AE2085" w:rsidP="00AE2085">
            <w:pPr>
              <w:spacing w:after="0" w:line="240" w:lineRule="auto"/>
              <w:rPr>
                <w:bCs/>
                <w:sz w:val="20"/>
                <w:szCs w:val="20"/>
                <w:lang w:val="sr-Cyrl-CS"/>
              </w:rPr>
            </w:pPr>
            <w:r w:rsidRPr="00C1054A">
              <w:rPr>
                <w:bCs/>
                <w:sz w:val="20"/>
                <w:szCs w:val="20"/>
                <w:lang w:val="sr-Cyrl-CS"/>
              </w:rPr>
              <w:t>Државе чланице надгледају рад својих националних акредитационих тела у редовним</w:t>
            </w:r>
          </w:p>
          <w:p w14:paraId="5A28A5F3"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интервалима како би обезбедиле да захтеви прописани у члану 8 буду континуирано испуњени.</w:t>
            </w:r>
          </w:p>
        </w:tc>
        <w:tc>
          <w:tcPr>
            <w:tcW w:w="1170" w:type="dxa"/>
          </w:tcPr>
          <w:p w14:paraId="647334D1" w14:textId="77777777" w:rsidR="00AE2085" w:rsidRPr="00B51D12" w:rsidRDefault="00B51D12" w:rsidP="00AE2085">
            <w:pPr>
              <w:spacing w:after="0" w:line="240" w:lineRule="auto"/>
              <w:jc w:val="both"/>
              <w:rPr>
                <w:b/>
                <w:sz w:val="20"/>
                <w:szCs w:val="20"/>
                <w:lang w:val="sr-Latn-RS"/>
              </w:rPr>
            </w:pPr>
            <w:r w:rsidRPr="00B51D12">
              <w:rPr>
                <w:b/>
                <w:sz w:val="20"/>
                <w:szCs w:val="20"/>
                <w:lang w:val="sr-Latn-RS"/>
              </w:rPr>
              <w:t>01.</w:t>
            </w:r>
          </w:p>
          <w:p w14:paraId="32BE1217" w14:textId="77777777" w:rsidR="00B51D12" w:rsidRPr="00B51D12" w:rsidRDefault="00B51D12" w:rsidP="00AE2085">
            <w:pPr>
              <w:spacing w:after="0" w:line="240" w:lineRule="auto"/>
              <w:jc w:val="both"/>
              <w:rPr>
                <w:sz w:val="20"/>
                <w:szCs w:val="20"/>
                <w:lang w:val="sr-Latn-RS"/>
              </w:rPr>
            </w:pPr>
            <w:r>
              <w:rPr>
                <w:sz w:val="20"/>
                <w:szCs w:val="20"/>
                <w:lang w:val="sr-Latn-RS"/>
              </w:rPr>
              <w:t>24.1.</w:t>
            </w:r>
          </w:p>
        </w:tc>
        <w:tc>
          <w:tcPr>
            <w:tcW w:w="3510" w:type="dxa"/>
          </w:tcPr>
          <w:p w14:paraId="40C8BFDE" w14:textId="77777777" w:rsidR="00AE2085" w:rsidRPr="00C1054A" w:rsidRDefault="001745E2" w:rsidP="00AE2085">
            <w:pPr>
              <w:spacing w:after="0" w:line="240" w:lineRule="auto"/>
              <w:jc w:val="both"/>
              <w:rPr>
                <w:sz w:val="20"/>
                <w:szCs w:val="20"/>
                <w:lang w:val="sr-Cyrl-CS"/>
              </w:rPr>
            </w:pPr>
            <w:r w:rsidRPr="001745E2">
              <w:rPr>
                <w:sz w:val="20"/>
                <w:szCs w:val="20"/>
                <w:lang w:val="sr-Cyrl-CS"/>
              </w:rPr>
              <w:t>Надзор над радом АТС при потврђивању компетентности тела за оцењивање усаглашености за активности из чл. 3. и 8. овог закона врши министарство надлежно за послове акредитације, у складу са законом којим се уређује вршење послова државне управе.</w:t>
            </w:r>
          </w:p>
        </w:tc>
        <w:tc>
          <w:tcPr>
            <w:tcW w:w="990" w:type="dxa"/>
          </w:tcPr>
          <w:p w14:paraId="7075745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64FE60B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0DD11E3B"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0FD142A2" w14:textId="77777777" w:rsidTr="001745E2">
        <w:trPr>
          <w:trHeight w:val="1930"/>
        </w:trPr>
        <w:tc>
          <w:tcPr>
            <w:tcW w:w="990" w:type="dxa"/>
          </w:tcPr>
          <w:p w14:paraId="43CF8111" w14:textId="77777777" w:rsidR="00AE2085" w:rsidRPr="00C1054A" w:rsidRDefault="00AE2085" w:rsidP="00AE2085">
            <w:pPr>
              <w:spacing w:after="0" w:line="240" w:lineRule="auto"/>
              <w:jc w:val="both"/>
              <w:rPr>
                <w:sz w:val="20"/>
                <w:szCs w:val="20"/>
                <w:lang w:val="sr-Cyrl-CS"/>
              </w:rPr>
            </w:pPr>
            <w:r w:rsidRPr="00C1054A">
              <w:rPr>
                <w:sz w:val="20"/>
                <w:szCs w:val="20"/>
                <w:lang w:val="sr-Cyrl-CS"/>
              </w:rPr>
              <w:t>9.3.</w:t>
            </w:r>
          </w:p>
        </w:tc>
        <w:tc>
          <w:tcPr>
            <w:tcW w:w="3240" w:type="dxa"/>
          </w:tcPr>
          <w:p w14:paraId="0A97354E"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Државе чланице веома озбиљно узимају у обзир резултате колегијалног оцењивања сходно члану 10. приликом праћења рада као што је поменуто у ставу 2.</w:t>
            </w:r>
          </w:p>
          <w:p w14:paraId="65E4B9CA"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овог члана.</w:t>
            </w:r>
          </w:p>
        </w:tc>
        <w:tc>
          <w:tcPr>
            <w:tcW w:w="1170" w:type="dxa"/>
          </w:tcPr>
          <w:p w14:paraId="12B86D07" w14:textId="77777777" w:rsidR="00B51D12" w:rsidRPr="00B51D12" w:rsidRDefault="00B51D12" w:rsidP="00AE2085">
            <w:pPr>
              <w:spacing w:after="0" w:line="240" w:lineRule="auto"/>
              <w:jc w:val="both"/>
              <w:rPr>
                <w:b/>
                <w:sz w:val="20"/>
                <w:szCs w:val="20"/>
                <w:lang w:val="sr-Latn-RS"/>
              </w:rPr>
            </w:pPr>
            <w:r w:rsidRPr="00B51D12">
              <w:rPr>
                <w:b/>
                <w:sz w:val="20"/>
                <w:szCs w:val="20"/>
                <w:lang w:val="sr-Latn-RS"/>
              </w:rPr>
              <w:t>01.</w:t>
            </w:r>
          </w:p>
          <w:p w14:paraId="483B5592" w14:textId="77777777" w:rsidR="00AE2085" w:rsidRPr="00B51D12" w:rsidRDefault="00B51D12" w:rsidP="00AE2085">
            <w:pPr>
              <w:spacing w:after="0" w:line="240" w:lineRule="auto"/>
              <w:jc w:val="both"/>
              <w:rPr>
                <w:sz w:val="20"/>
                <w:szCs w:val="20"/>
                <w:lang w:val="sr-Latn-RS"/>
              </w:rPr>
            </w:pPr>
            <w:r>
              <w:rPr>
                <w:sz w:val="20"/>
                <w:szCs w:val="20"/>
                <w:lang w:val="sr-Latn-RS"/>
              </w:rPr>
              <w:t>24.4.</w:t>
            </w:r>
          </w:p>
        </w:tc>
        <w:tc>
          <w:tcPr>
            <w:tcW w:w="3510" w:type="dxa"/>
          </w:tcPr>
          <w:p w14:paraId="274EAC70" w14:textId="77777777" w:rsidR="001745E2" w:rsidRPr="001745E2" w:rsidRDefault="001745E2" w:rsidP="001745E2">
            <w:pPr>
              <w:rPr>
                <w:sz w:val="20"/>
                <w:szCs w:val="20"/>
                <w:lang w:val="sr-Cyrl-CS"/>
              </w:rPr>
            </w:pPr>
            <w:r w:rsidRPr="001745E2">
              <w:rPr>
                <w:sz w:val="20"/>
                <w:szCs w:val="20"/>
                <w:lang w:val="sr-Cyrl-CS"/>
              </w:rPr>
              <w:t>Министарство надлежно за послове акредитације приликом вршења надзора над АТС нарочито узима у обзир резултате колегијалног оцењивања извршеног у складу с правилима међународних и европских организација за акредитацију;</w:t>
            </w:r>
          </w:p>
          <w:p w14:paraId="103A1BD5" w14:textId="77777777" w:rsidR="00AE2085" w:rsidRPr="00C1054A" w:rsidRDefault="00AE2085" w:rsidP="00AE2085">
            <w:pPr>
              <w:spacing w:after="0" w:line="240" w:lineRule="auto"/>
              <w:jc w:val="both"/>
              <w:rPr>
                <w:sz w:val="20"/>
                <w:szCs w:val="20"/>
                <w:lang w:val="sr-Cyrl-CS"/>
              </w:rPr>
            </w:pPr>
          </w:p>
        </w:tc>
        <w:tc>
          <w:tcPr>
            <w:tcW w:w="990" w:type="dxa"/>
          </w:tcPr>
          <w:p w14:paraId="204A775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63D24BCE"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15B304F1"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250C0598" w14:textId="77777777" w:rsidTr="008A69BA">
        <w:tc>
          <w:tcPr>
            <w:tcW w:w="990" w:type="dxa"/>
          </w:tcPr>
          <w:p w14:paraId="69F5F35A" w14:textId="77777777" w:rsidR="00AE2085" w:rsidRPr="00C1054A" w:rsidRDefault="00AE2085" w:rsidP="00AE2085">
            <w:pPr>
              <w:spacing w:after="0" w:line="240" w:lineRule="auto"/>
              <w:jc w:val="both"/>
              <w:rPr>
                <w:sz w:val="20"/>
                <w:szCs w:val="20"/>
                <w:lang w:val="sr-Cyrl-CS"/>
              </w:rPr>
            </w:pPr>
            <w:r w:rsidRPr="00C1054A">
              <w:rPr>
                <w:sz w:val="20"/>
                <w:szCs w:val="20"/>
                <w:lang w:val="sr-Cyrl-CS"/>
              </w:rPr>
              <w:t>9.4.</w:t>
            </w:r>
          </w:p>
        </w:tc>
        <w:tc>
          <w:tcPr>
            <w:tcW w:w="3240" w:type="dxa"/>
          </w:tcPr>
          <w:p w14:paraId="1B85ADDF"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Национална акредитациона тела морају да имају успостављене поступке који су нужни за поступање по приговорима против тела за оцењивање усаглашености</w:t>
            </w:r>
          </w:p>
          <w:p w14:paraId="726C063F" w14:textId="77777777" w:rsidR="00AE2085" w:rsidRPr="00C1054A" w:rsidRDefault="00AE2085" w:rsidP="00AE2085">
            <w:pPr>
              <w:spacing w:after="0" w:line="240" w:lineRule="auto"/>
              <w:jc w:val="both"/>
              <w:rPr>
                <w:bCs/>
                <w:sz w:val="20"/>
                <w:szCs w:val="20"/>
                <w:lang w:val="sr-Cyrl-CS"/>
              </w:rPr>
            </w:pPr>
            <w:r w:rsidRPr="00C1054A">
              <w:rPr>
                <w:bCs/>
                <w:sz w:val="20"/>
                <w:szCs w:val="20"/>
                <w:lang w:val="sr-Cyrl-CS"/>
              </w:rPr>
              <w:t>које су акредитовали.</w:t>
            </w:r>
          </w:p>
        </w:tc>
        <w:tc>
          <w:tcPr>
            <w:tcW w:w="1170" w:type="dxa"/>
          </w:tcPr>
          <w:p w14:paraId="35388E9B" w14:textId="77777777" w:rsidR="009C318E" w:rsidRPr="009C318E" w:rsidRDefault="009C318E" w:rsidP="00AE2085">
            <w:pPr>
              <w:spacing w:after="0" w:line="240" w:lineRule="auto"/>
              <w:jc w:val="both"/>
              <w:rPr>
                <w:b/>
                <w:color w:val="000000"/>
                <w:sz w:val="20"/>
                <w:szCs w:val="20"/>
                <w:lang w:val="sr-Cyrl-CS"/>
              </w:rPr>
            </w:pPr>
            <w:r w:rsidRPr="009C318E">
              <w:rPr>
                <w:b/>
                <w:color w:val="000000"/>
                <w:sz w:val="20"/>
                <w:szCs w:val="20"/>
                <w:lang w:val="sr-Cyrl-CS"/>
              </w:rPr>
              <w:t>01.</w:t>
            </w:r>
          </w:p>
          <w:p w14:paraId="55C3A38E" w14:textId="77777777" w:rsidR="009C318E" w:rsidRDefault="009C318E" w:rsidP="00AE2085">
            <w:pPr>
              <w:spacing w:after="0" w:line="240" w:lineRule="auto"/>
              <w:jc w:val="both"/>
              <w:rPr>
                <w:color w:val="000000"/>
                <w:sz w:val="20"/>
                <w:szCs w:val="20"/>
                <w:lang w:val="sr-Cyrl-CS"/>
              </w:rPr>
            </w:pPr>
          </w:p>
          <w:p w14:paraId="4D6650DB" w14:textId="77777777" w:rsidR="00AE2085" w:rsidRDefault="009C318E" w:rsidP="00AE2085">
            <w:pPr>
              <w:spacing w:after="0" w:line="240" w:lineRule="auto"/>
              <w:jc w:val="both"/>
              <w:rPr>
                <w:color w:val="000000"/>
                <w:sz w:val="20"/>
                <w:szCs w:val="20"/>
                <w:lang w:val="sr-Cyrl-CS"/>
              </w:rPr>
            </w:pPr>
            <w:r>
              <w:rPr>
                <w:color w:val="000000"/>
                <w:sz w:val="20"/>
                <w:szCs w:val="20"/>
                <w:lang w:val="sr-Cyrl-CS"/>
              </w:rPr>
              <w:t xml:space="preserve">20 </w:t>
            </w:r>
          </w:p>
          <w:p w14:paraId="6938CC54" w14:textId="77777777" w:rsidR="009C318E" w:rsidRDefault="009C318E" w:rsidP="00AE2085">
            <w:pPr>
              <w:spacing w:after="0" w:line="240" w:lineRule="auto"/>
              <w:jc w:val="both"/>
              <w:rPr>
                <w:color w:val="000000"/>
                <w:sz w:val="20"/>
                <w:szCs w:val="20"/>
                <w:lang w:val="sr-Cyrl-CS"/>
              </w:rPr>
            </w:pPr>
          </w:p>
          <w:p w14:paraId="4303AC80" w14:textId="77777777" w:rsidR="009C318E" w:rsidRPr="00C1054A" w:rsidRDefault="009C318E" w:rsidP="00AE2085">
            <w:pPr>
              <w:spacing w:after="0" w:line="240" w:lineRule="auto"/>
              <w:jc w:val="both"/>
              <w:rPr>
                <w:color w:val="000000"/>
                <w:sz w:val="20"/>
                <w:szCs w:val="20"/>
                <w:lang w:val="sr-Cyrl-CS"/>
              </w:rPr>
            </w:pPr>
            <w:r>
              <w:rPr>
                <w:color w:val="000000"/>
                <w:sz w:val="20"/>
                <w:szCs w:val="20"/>
                <w:lang w:val="sr-Cyrl-CS"/>
              </w:rPr>
              <w:t>21.</w:t>
            </w:r>
          </w:p>
        </w:tc>
        <w:tc>
          <w:tcPr>
            <w:tcW w:w="3510" w:type="dxa"/>
          </w:tcPr>
          <w:p w14:paraId="7EFD793F" w14:textId="77777777" w:rsidR="001745E2" w:rsidRPr="001745E2" w:rsidRDefault="001745E2" w:rsidP="001745E2">
            <w:pPr>
              <w:spacing w:after="0" w:line="240" w:lineRule="auto"/>
              <w:jc w:val="both"/>
              <w:rPr>
                <w:sz w:val="20"/>
                <w:szCs w:val="20"/>
                <w:lang w:val="sr-Cyrl-CS"/>
              </w:rPr>
            </w:pPr>
            <w:r w:rsidRPr="001745E2">
              <w:rPr>
                <w:sz w:val="20"/>
                <w:szCs w:val="20"/>
                <w:lang w:val="sr-Cyrl-CS"/>
              </w:rPr>
              <w:t>На одлуке АТС тело за оцењивање усаглашености  може да изјави жалбу која се подноси АТС у року од 15 дана од дана достављања одлуке.</w:t>
            </w:r>
          </w:p>
          <w:p w14:paraId="5D21626B" w14:textId="77777777" w:rsidR="001745E2" w:rsidRPr="001745E2" w:rsidRDefault="001745E2" w:rsidP="001745E2">
            <w:pPr>
              <w:spacing w:after="0" w:line="240" w:lineRule="auto"/>
              <w:jc w:val="both"/>
              <w:rPr>
                <w:sz w:val="20"/>
                <w:szCs w:val="20"/>
                <w:lang w:val="sr-Cyrl-CS"/>
              </w:rPr>
            </w:pPr>
            <w:r w:rsidRPr="001745E2">
              <w:rPr>
                <w:sz w:val="20"/>
                <w:szCs w:val="20"/>
                <w:lang w:val="sr-Cyrl-CS"/>
              </w:rPr>
              <w:t>Одлуку о  жалби из става 1. овог члана доноси директор АТС на основу предлога  Комисије за жалбе (у даљем тексту: Комисија).</w:t>
            </w:r>
          </w:p>
          <w:p w14:paraId="64C97883" w14:textId="77777777" w:rsidR="001745E2" w:rsidRPr="001745E2" w:rsidRDefault="001745E2" w:rsidP="001745E2">
            <w:pPr>
              <w:spacing w:after="0" w:line="240" w:lineRule="auto"/>
              <w:jc w:val="both"/>
              <w:rPr>
                <w:sz w:val="20"/>
                <w:szCs w:val="20"/>
                <w:lang w:val="sr-Cyrl-CS"/>
              </w:rPr>
            </w:pPr>
            <w:r w:rsidRPr="001745E2">
              <w:rPr>
                <w:sz w:val="20"/>
                <w:szCs w:val="20"/>
                <w:lang w:val="sr-Cyrl-CS"/>
              </w:rPr>
              <w:t>Директор АТС доноси одлуку најкасније у року од 30 дана од дана пријема жалбе.</w:t>
            </w:r>
          </w:p>
          <w:p w14:paraId="20212B09" w14:textId="77777777" w:rsidR="00AE2085" w:rsidRDefault="001745E2" w:rsidP="001745E2">
            <w:pPr>
              <w:spacing w:after="0" w:line="240" w:lineRule="auto"/>
              <w:jc w:val="both"/>
              <w:rPr>
                <w:sz w:val="20"/>
                <w:szCs w:val="20"/>
                <w:lang w:val="sr-Cyrl-CS"/>
              </w:rPr>
            </w:pPr>
            <w:r w:rsidRPr="001745E2">
              <w:rPr>
                <w:sz w:val="20"/>
                <w:szCs w:val="20"/>
                <w:lang w:val="sr-Cyrl-CS"/>
              </w:rPr>
              <w:t>Одлука директора АТС је коначна и против ње се може покренути управни спор.</w:t>
            </w:r>
          </w:p>
          <w:p w14:paraId="337CABE5" w14:textId="77777777" w:rsidR="001745E2" w:rsidRDefault="001745E2" w:rsidP="001745E2">
            <w:pPr>
              <w:spacing w:after="0" w:line="240" w:lineRule="auto"/>
              <w:jc w:val="both"/>
              <w:rPr>
                <w:sz w:val="20"/>
                <w:szCs w:val="20"/>
                <w:lang w:val="sr-Cyrl-CS"/>
              </w:rPr>
            </w:pPr>
          </w:p>
          <w:p w14:paraId="50DB4FCD" w14:textId="77777777" w:rsidR="001745E2" w:rsidRPr="001745E2" w:rsidRDefault="001745E2" w:rsidP="001745E2">
            <w:pPr>
              <w:spacing w:after="0" w:line="240" w:lineRule="auto"/>
              <w:jc w:val="both"/>
              <w:rPr>
                <w:sz w:val="20"/>
                <w:szCs w:val="20"/>
                <w:lang w:val="sr-Cyrl-CS"/>
              </w:rPr>
            </w:pPr>
            <w:r w:rsidRPr="001745E2">
              <w:rPr>
                <w:sz w:val="20"/>
                <w:szCs w:val="20"/>
                <w:lang w:val="sr-Cyrl-CS"/>
              </w:rPr>
              <w:t>Комисију, као стално тело, образује Управни одбор АТС на основу стручног мишљења Савета за акредитацију од: једног члана из министарства надлежног за послове акредитације, по једног члана из реда експерата за оцењивање тела за оцењивање усаглашености за сваку активност из члана 3. овог закона, једног члана на предлог Привредне коморе Србије као представника удружења која заступају тела за оцењивање усаглашености, два члана из националног тела за стандардизацију и по једног члана из органа, односно организација надлежних за припрему односно доношење техничких прописа, са искуством рада у области акредитације, односно оцењивања усаглашености.</w:t>
            </w:r>
          </w:p>
          <w:p w14:paraId="08913CA0" w14:textId="77777777" w:rsidR="001745E2" w:rsidRPr="001745E2" w:rsidRDefault="001745E2" w:rsidP="001745E2">
            <w:pPr>
              <w:spacing w:after="0" w:line="240" w:lineRule="auto"/>
              <w:jc w:val="both"/>
              <w:rPr>
                <w:sz w:val="20"/>
                <w:szCs w:val="20"/>
                <w:lang w:val="sr-Cyrl-CS"/>
              </w:rPr>
            </w:pPr>
            <w:r w:rsidRPr="001745E2">
              <w:rPr>
                <w:sz w:val="20"/>
                <w:szCs w:val="20"/>
                <w:lang w:val="sr-Cyrl-CS"/>
              </w:rPr>
              <w:t>Комисију за сваку појединачну жалбу чине председник и два члана.</w:t>
            </w:r>
          </w:p>
          <w:p w14:paraId="46CF6EBC" w14:textId="77777777" w:rsidR="001745E2" w:rsidRPr="001745E2" w:rsidRDefault="001745E2" w:rsidP="001745E2">
            <w:pPr>
              <w:spacing w:after="0" w:line="240" w:lineRule="auto"/>
              <w:jc w:val="both"/>
              <w:rPr>
                <w:sz w:val="20"/>
                <w:szCs w:val="20"/>
                <w:lang w:val="sr-Cyrl-CS"/>
              </w:rPr>
            </w:pPr>
            <w:r w:rsidRPr="001745E2">
              <w:rPr>
                <w:sz w:val="20"/>
                <w:szCs w:val="20"/>
                <w:lang w:val="sr-Cyrl-CS"/>
              </w:rPr>
              <w:t>Председник Комисије је представник министарства надлежног за послове акредитације са искуством рада у области акредитације, односно оцењивања усаглашености.</w:t>
            </w:r>
          </w:p>
          <w:p w14:paraId="1ED80D5F" w14:textId="77777777" w:rsidR="001745E2" w:rsidRPr="001745E2" w:rsidRDefault="001745E2" w:rsidP="001745E2">
            <w:pPr>
              <w:spacing w:after="0" w:line="240" w:lineRule="auto"/>
              <w:jc w:val="both"/>
              <w:rPr>
                <w:sz w:val="20"/>
                <w:szCs w:val="20"/>
                <w:lang w:val="sr-Cyrl-CS"/>
              </w:rPr>
            </w:pPr>
            <w:r w:rsidRPr="001745E2">
              <w:rPr>
                <w:sz w:val="20"/>
                <w:szCs w:val="20"/>
                <w:lang w:val="sr-Cyrl-CS"/>
              </w:rPr>
              <w:t xml:space="preserve">Чланове за сваку поједничну жалбу бира председник Комисије из реда предложених чланова, у зависности од области која је предмет жалбе. </w:t>
            </w:r>
          </w:p>
          <w:p w14:paraId="6185BEA4" w14:textId="77777777" w:rsidR="001745E2" w:rsidRPr="001745E2" w:rsidRDefault="001745E2" w:rsidP="001745E2">
            <w:pPr>
              <w:spacing w:after="0" w:line="240" w:lineRule="auto"/>
              <w:jc w:val="both"/>
              <w:rPr>
                <w:sz w:val="20"/>
                <w:szCs w:val="20"/>
                <w:lang w:val="sr-Cyrl-CS"/>
              </w:rPr>
            </w:pPr>
            <w:r w:rsidRPr="001745E2">
              <w:rPr>
                <w:sz w:val="20"/>
                <w:szCs w:val="20"/>
                <w:lang w:val="sr-Cyrl-CS"/>
              </w:rPr>
              <w:t>Чланови комисије који одлучују о појединачној жалби не смеју имати пословни интерес, нити бити особе које су посредно или непосредно биле укључене или повезане са активностима које су предмет жалбе.</w:t>
            </w:r>
          </w:p>
          <w:p w14:paraId="62EF7E34" w14:textId="77777777" w:rsidR="001745E2" w:rsidRPr="001745E2" w:rsidRDefault="001745E2" w:rsidP="001745E2">
            <w:pPr>
              <w:spacing w:after="0" w:line="240" w:lineRule="auto"/>
              <w:jc w:val="both"/>
              <w:rPr>
                <w:sz w:val="20"/>
                <w:szCs w:val="20"/>
                <w:lang w:val="sr-Cyrl-CS"/>
              </w:rPr>
            </w:pPr>
            <w:r w:rsidRPr="001745E2">
              <w:rPr>
                <w:sz w:val="20"/>
                <w:szCs w:val="20"/>
                <w:lang w:val="sr-Cyrl-CS"/>
              </w:rPr>
              <w:t>По потреби, на предлог председника Комисије, у раду Комисије, без права гласа, могу учествовати и независни стручњаци из области која је предмет жалбе, као и запослени АТС који претходно није био повезан са активностима које су предмет жалбе.</w:t>
            </w:r>
          </w:p>
          <w:p w14:paraId="18C98EEC" w14:textId="77777777" w:rsidR="001745E2" w:rsidRPr="00C1054A" w:rsidRDefault="001745E2" w:rsidP="001745E2">
            <w:pPr>
              <w:spacing w:after="0" w:line="240" w:lineRule="auto"/>
              <w:jc w:val="both"/>
              <w:rPr>
                <w:sz w:val="20"/>
                <w:szCs w:val="20"/>
                <w:lang w:val="sr-Cyrl-CS"/>
              </w:rPr>
            </w:pPr>
            <w:r w:rsidRPr="001745E2">
              <w:rPr>
                <w:sz w:val="20"/>
                <w:szCs w:val="20"/>
                <w:lang w:val="sr-Cyrl-CS"/>
              </w:rPr>
              <w:t>Начин образовања и рада Комисије ближе се уређује Оснивачким актом и општим актима АТС.</w:t>
            </w:r>
          </w:p>
        </w:tc>
        <w:tc>
          <w:tcPr>
            <w:tcW w:w="990" w:type="dxa"/>
          </w:tcPr>
          <w:p w14:paraId="077CBB25" w14:textId="77777777" w:rsidR="00AE2085" w:rsidRPr="00C1054A" w:rsidRDefault="00AE2085" w:rsidP="00AE2085">
            <w:pPr>
              <w:spacing w:after="0" w:line="240" w:lineRule="auto"/>
              <w:jc w:val="both"/>
              <w:rPr>
                <w:sz w:val="20"/>
                <w:szCs w:val="20"/>
                <w:lang w:val="sr-Cyrl-CS"/>
              </w:rPr>
            </w:pPr>
            <w:r w:rsidRPr="00C1054A">
              <w:rPr>
                <w:color w:val="000000"/>
                <w:sz w:val="20"/>
                <w:szCs w:val="20"/>
                <w:lang w:val="sr-Cyrl-CS"/>
              </w:rPr>
              <w:t xml:space="preserve">ПУ </w:t>
            </w:r>
          </w:p>
        </w:tc>
        <w:tc>
          <w:tcPr>
            <w:tcW w:w="2700" w:type="dxa"/>
          </w:tcPr>
          <w:p w14:paraId="572431E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229ABB31" w14:textId="77777777" w:rsidR="00AE2085" w:rsidRPr="00C1054A" w:rsidRDefault="00AE2085" w:rsidP="00AE2085">
            <w:pPr>
              <w:spacing w:after="0" w:line="240" w:lineRule="auto"/>
              <w:jc w:val="both"/>
              <w:rPr>
                <w:sz w:val="20"/>
                <w:szCs w:val="20"/>
                <w:lang w:val="sr-Cyrl-CS"/>
              </w:rPr>
            </w:pPr>
          </w:p>
        </w:tc>
      </w:tr>
      <w:tr w:rsidR="00AE2085" w:rsidRPr="00C1054A" w14:paraId="1C8B6769" w14:textId="77777777" w:rsidTr="008A69BA">
        <w:tc>
          <w:tcPr>
            <w:tcW w:w="990" w:type="dxa"/>
          </w:tcPr>
          <w:p w14:paraId="593F53E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10.1.</w:t>
            </w:r>
          </w:p>
        </w:tc>
        <w:tc>
          <w:tcPr>
            <w:tcW w:w="3240" w:type="dxa"/>
          </w:tcPr>
          <w:p w14:paraId="6D83EF1C" w14:textId="77777777" w:rsidR="00AE2085" w:rsidRPr="00C1054A" w:rsidRDefault="00AE2085" w:rsidP="00AE2085">
            <w:pPr>
              <w:spacing w:after="0" w:line="240" w:lineRule="auto"/>
              <w:rPr>
                <w:sz w:val="20"/>
                <w:szCs w:val="20"/>
                <w:lang w:val="sr-Cyrl-CS"/>
              </w:rPr>
            </w:pPr>
            <w:r w:rsidRPr="00C1054A">
              <w:rPr>
                <w:sz w:val="20"/>
                <w:szCs w:val="20"/>
                <w:lang w:val="sr-Cyrl-CS"/>
              </w:rPr>
              <w:t>Национална акредитациона тела се подвргавају колегијалном оцењивању које организује тело признато сходно члану 14.</w:t>
            </w:r>
          </w:p>
        </w:tc>
        <w:tc>
          <w:tcPr>
            <w:tcW w:w="1170" w:type="dxa"/>
          </w:tcPr>
          <w:p w14:paraId="7978E59A" w14:textId="77777777" w:rsidR="00AE2085" w:rsidRPr="00213C26" w:rsidRDefault="00C84226" w:rsidP="00AE2085">
            <w:pPr>
              <w:spacing w:after="0" w:line="240" w:lineRule="auto"/>
              <w:jc w:val="both"/>
              <w:rPr>
                <w:b/>
                <w:color w:val="000000"/>
                <w:sz w:val="20"/>
                <w:szCs w:val="20"/>
                <w:lang w:val="sr-Cyrl-CS"/>
              </w:rPr>
            </w:pPr>
            <w:r w:rsidRPr="00213C26">
              <w:rPr>
                <w:b/>
                <w:color w:val="000000"/>
                <w:sz w:val="20"/>
                <w:szCs w:val="20"/>
                <w:lang w:val="sr-Cyrl-CS"/>
              </w:rPr>
              <w:t>01.</w:t>
            </w:r>
          </w:p>
          <w:p w14:paraId="2E0D3C75" w14:textId="77777777" w:rsidR="00C84226" w:rsidRPr="00C1054A" w:rsidRDefault="00C84226" w:rsidP="00AE2085">
            <w:pPr>
              <w:spacing w:after="0" w:line="240" w:lineRule="auto"/>
              <w:jc w:val="both"/>
              <w:rPr>
                <w:color w:val="000000"/>
                <w:sz w:val="20"/>
                <w:szCs w:val="20"/>
                <w:lang w:val="sr-Cyrl-CS"/>
              </w:rPr>
            </w:pPr>
            <w:r>
              <w:rPr>
                <w:color w:val="000000"/>
                <w:sz w:val="20"/>
                <w:szCs w:val="20"/>
                <w:lang w:val="sr-Cyrl-CS"/>
              </w:rPr>
              <w:t>7.2.</w:t>
            </w:r>
          </w:p>
        </w:tc>
        <w:tc>
          <w:tcPr>
            <w:tcW w:w="3510" w:type="dxa"/>
          </w:tcPr>
          <w:p w14:paraId="4CD5238E" w14:textId="77777777" w:rsidR="00AE2085" w:rsidRPr="00C1054A" w:rsidRDefault="001745E2" w:rsidP="00AE2085">
            <w:pPr>
              <w:spacing w:after="0" w:line="240" w:lineRule="auto"/>
              <w:rPr>
                <w:sz w:val="20"/>
                <w:szCs w:val="20"/>
                <w:lang w:val="sr-Cyrl-CS"/>
              </w:rPr>
            </w:pPr>
            <w:r w:rsidRPr="001745E2">
              <w:rPr>
                <w:sz w:val="20"/>
                <w:szCs w:val="20"/>
                <w:lang w:val="sr-Cyrl-CS"/>
              </w:rPr>
              <w:t>Претпоставља се да АТС испуњава захтеве из става 1. овог члана ако докаже усаглашеност са захтевима стандарда којим су утврђени општи захтеви за акредитациона тела која утврђују компетентност тела за оцењивање усаглашености тако што ће успешно окончати поступак колегијалног оцењивања извршен у складу са правилима међународних и европских организација за акредитацију.</w:t>
            </w:r>
          </w:p>
        </w:tc>
        <w:tc>
          <w:tcPr>
            <w:tcW w:w="990" w:type="dxa"/>
          </w:tcPr>
          <w:p w14:paraId="27C1CA44" w14:textId="77777777" w:rsidR="00AE2085" w:rsidRPr="00C1054A" w:rsidRDefault="00AE2085" w:rsidP="00AE2085">
            <w:pPr>
              <w:spacing w:after="0" w:line="240" w:lineRule="auto"/>
              <w:jc w:val="both"/>
              <w:rPr>
                <w:sz w:val="20"/>
                <w:szCs w:val="20"/>
                <w:lang w:val="sr-Cyrl-CS"/>
              </w:rPr>
            </w:pPr>
            <w:r w:rsidRPr="00C1054A">
              <w:rPr>
                <w:color w:val="000000"/>
                <w:sz w:val="20"/>
                <w:szCs w:val="20"/>
                <w:lang w:val="sr-Cyrl-CS"/>
              </w:rPr>
              <w:t>ПУ</w:t>
            </w:r>
          </w:p>
        </w:tc>
        <w:tc>
          <w:tcPr>
            <w:tcW w:w="2700" w:type="dxa"/>
          </w:tcPr>
          <w:p w14:paraId="507957B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5A26C61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4D3C6049" w14:textId="77777777" w:rsidTr="008A69BA">
        <w:tc>
          <w:tcPr>
            <w:tcW w:w="990" w:type="dxa"/>
          </w:tcPr>
          <w:p w14:paraId="2B0AD9F3" w14:textId="77777777" w:rsidR="00AE2085" w:rsidRPr="007B437A" w:rsidRDefault="00AE2085" w:rsidP="00AE2085">
            <w:pPr>
              <w:spacing w:after="0" w:line="240" w:lineRule="auto"/>
              <w:jc w:val="both"/>
              <w:rPr>
                <w:sz w:val="20"/>
                <w:szCs w:val="20"/>
                <w:lang w:val="sr-Cyrl-CS"/>
              </w:rPr>
            </w:pPr>
            <w:r w:rsidRPr="007B437A">
              <w:rPr>
                <w:sz w:val="20"/>
                <w:szCs w:val="20"/>
                <w:lang w:val="sr-Cyrl-CS"/>
              </w:rPr>
              <w:t>10.2.</w:t>
            </w:r>
          </w:p>
          <w:p w14:paraId="5A57F899" w14:textId="77777777" w:rsidR="00AE2085" w:rsidRPr="007B437A" w:rsidRDefault="00AE2085" w:rsidP="00AE2085">
            <w:pPr>
              <w:spacing w:after="0" w:line="240" w:lineRule="auto"/>
              <w:jc w:val="both"/>
              <w:rPr>
                <w:sz w:val="20"/>
                <w:szCs w:val="20"/>
                <w:lang w:val="sr-Cyrl-CS"/>
              </w:rPr>
            </w:pPr>
          </w:p>
          <w:p w14:paraId="7BE8DDB2" w14:textId="77777777" w:rsidR="00AE2085" w:rsidRPr="007B437A" w:rsidRDefault="00AE2085" w:rsidP="00AE2085">
            <w:pPr>
              <w:spacing w:after="0" w:line="240" w:lineRule="auto"/>
              <w:jc w:val="both"/>
              <w:rPr>
                <w:sz w:val="20"/>
                <w:szCs w:val="20"/>
                <w:lang w:val="sr-Cyrl-CS"/>
              </w:rPr>
            </w:pPr>
          </w:p>
        </w:tc>
        <w:tc>
          <w:tcPr>
            <w:tcW w:w="3240" w:type="dxa"/>
          </w:tcPr>
          <w:p w14:paraId="2F8DE6E2" w14:textId="77777777" w:rsidR="00AE2085" w:rsidRPr="007B437A" w:rsidRDefault="00AE2085" w:rsidP="00AE2085">
            <w:pPr>
              <w:spacing w:after="0" w:line="240" w:lineRule="auto"/>
              <w:rPr>
                <w:sz w:val="20"/>
                <w:szCs w:val="20"/>
                <w:lang w:val="sr-Cyrl-CS"/>
              </w:rPr>
            </w:pPr>
            <w:r w:rsidRPr="007B437A">
              <w:rPr>
                <w:sz w:val="20"/>
                <w:szCs w:val="20"/>
                <w:lang w:val="sr-Cyrl-CS"/>
              </w:rPr>
              <w:t>Интересне групе имају право да учествују у систему који је успостављен за надгледање активности колегијалног оцењивања, али не и у појединачним поступцима</w:t>
            </w:r>
          </w:p>
          <w:p w14:paraId="71DF3142" w14:textId="77777777" w:rsidR="00AE2085" w:rsidRPr="007B437A" w:rsidRDefault="00AE2085" w:rsidP="00AE2085">
            <w:pPr>
              <w:spacing w:after="0" w:line="240" w:lineRule="auto"/>
              <w:jc w:val="both"/>
              <w:rPr>
                <w:sz w:val="20"/>
                <w:szCs w:val="20"/>
                <w:lang w:val="sr-Cyrl-CS"/>
              </w:rPr>
            </w:pPr>
            <w:r w:rsidRPr="007B437A">
              <w:rPr>
                <w:sz w:val="20"/>
                <w:szCs w:val="20"/>
                <w:lang w:val="sr-Cyrl-CS"/>
              </w:rPr>
              <w:t>колегијалног оцењивања.</w:t>
            </w:r>
          </w:p>
        </w:tc>
        <w:tc>
          <w:tcPr>
            <w:tcW w:w="1170" w:type="dxa"/>
          </w:tcPr>
          <w:p w14:paraId="1A71A3EB" w14:textId="77777777" w:rsidR="00213C26" w:rsidRPr="007B437A" w:rsidRDefault="00213C26" w:rsidP="00AE2085">
            <w:pPr>
              <w:spacing w:after="0" w:line="240" w:lineRule="auto"/>
              <w:jc w:val="both"/>
              <w:rPr>
                <w:sz w:val="20"/>
                <w:szCs w:val="20"/>
                <w:lang w:val="sr-Cyrl-CS"/>
              </w:rPr>
            </w:pPr>
            <w:r w:rsidRPr="007B437A">
              <w:rPr>
                <w:sz w:val="20"/>
                <w:szCs w:val="20"/>
                <w:lang w:val="sr-Cyrl-CS"/>
              </w:rPr>
              <w:t>01.</w:t>
            </w:r>
          </w:p>
          <w:p w14:paraId="14AA3A6D" w14:textId="77777777" w:rsidR="00AE2085" w:rsidRPr="007B437A" w:rsidRDefault="00AE2085" w:rsidP="00AE2085">
            <w:pPr>
              <w:spacing w:after="0" w:line="240" w:lineRule="auto"/>
              <w:jc w:val="both"/>
              <w:rPr>
                <w:sz w:val="20"/>
                <w:szCs w:val="20"/>
                <w:lang w:val="sr-Cyrl-CS"/>
              </w:rPr>
            </w:pPr>
            <w:r w:rsidRPr="007B437A">
              <w:rPr>
                <w:sz w:val="20"/>
                <w:szCs w:val="20"/>
                <w:lang w:val="sr-Cyrl-CS"/>
              </w:rPr>
              <w:t>2.1.3.</w:t>
            </w:r>
          </w:p>
        </w:tc>
        <w:tc>
          <w:tcPr>
            <w:tcW w:w="3510" w:type="dxa"/>
          </w:tcPr>
          <w:p w14:paraId="61902915" w14:textId="77777777" w:rsidR="00AE2085" w:rsidRPr="007B437A" w:rsidRDefault="00AE2085" w:rsidP="00AE2085">
            <w:pPr>
              <w:spacing w:after="0" w:line="240" w:lineRule="auto"/>
              <w:jc w:val="both"/>
              <w:rPr>
                <w:sz w:val="20"/>
                <w:szCs w:val="20"/>
                <w:lang w:val="sr-Cyrl-CS"/>
              </w:rPr>
            </w:pPr>
            <w:r w:rsidRPr="007B437A">
              <w:rPr>
                <w:sz w:val="20"/>
                <w:szCs w:val="20"/>
                <w:lang w:val="sr-Cyrl-CS"/>
              </w:rPr>
              <w:t xml:space="preserve">3) </w:t>
            </w:r>
            <w:r w:rsidR="001745E2" w:rsidRPr="007B437A">
              <w:rPr>
                <w:sz w:val="20"/>
                <w:szCs w:val="20"/>
                <w:lang w:val="sr-Cyrl-CS"/>
              </w:rPr>
              <w:t>колегијално оцењивање је поступак оцењивања у којем се национална акредитациона тела оцењују у складу с правилима међународних и европских организација за акредитацију;</w:t>
            </w:r>
          </w:p>
        </w:tc>
        <w:tc>
          <w:tcPr>
            <w:tcW w:w="990" w:type="dxa"/>
          </w:tcPr>
          <w:p w14:paraId="72850163" w14:textId="77777777" w:rsidR="00AE2085" w:rsidRPr="007B437A" w:rsidRDefault="00AE2085" w:rsidP="00AE2085">
            <w:pPr>
              <w:spacing w:after="0" w:line="240" w:lineRule="auto"/>
              <w:jc w:val="both"/>
              <w:rPr>
                <w:sz w:val="20"/>
                <w:szCs w:val="20"/>
                <w:lang w:val="sr-Cyrl-CS"/>
              </w:rPr>
            </w:pPr>
            <w:r w:rsidRPr="007B437A">
              <w:rPr>
                <w:sz w:val="20"/>
                <w:szCs w:val="20"/>
                <w:lang w:val="sr-Cyrl-CS"/>
              </w:rPr>
              <w:t>ДУ</w:t>
            </w:r>
          </w:p>
        </w:tc>
        <w:tc>
          <w:tcPr>
            <w:tcW w:w="2700" w:type="dxa"/>
          </w:tcPr>
          <w:p w14:paraId="73932F58" w14:textId="77777777" w:rsidR="00AE2085" w:rsidRPr="007B437A" w:rsidRDefault="00AE2085" w:rsidP="00AE2085">
            <w:pPr>
              <w:spacing w:after="0" w:line="240" w:lineRule="auto"/>
              <w:rPr>
                <w:sz w:val="20"/>
                <w:szCs w:val="20"/>
                <w:lang w:val="sr-Cyrl-CS"/>
              </w:rPr>
            </w:pPr>
            <w:r w:rsidRPr="007B437A">
              <w:rPr>
                <w:sz w:val="20"/>
                <w:szCs w:val="20"/>
                <w:lang w:val="sr-Cyrl-CS"/>
              </w:rPr>
              <w:t>Предлог закона се позива на правила европских и међународних организација којима су прецизно дефинисани поступци колегијалног оцењивања.</w:t>
            </w:r>
          </w:p>
        </w:tc>
        <w:tc>
          <w:tcPr>
            <w:tcW w:w="1530" w:type="dxa"/>
          </w:tcPr>
          <w:p w14:paraId="708C30E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5C84DC51" w14:textId="77777777" w:rsidTr="008A69BA">
        <w:tc>
          <w:tcPr>
            <w:tcW w:w="990" w:type="dxa"/>
          </w:tcPr>
          <w:p w14:paraId="2046B90C"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10.3.</w:t>
            </w:r>
          </w:p>
        </w:tc>
        <w:tc>
          <w:tcPr>
            <w:tcW w:w="3240" w:type="dxa"/>
          </w:tcPr>
          <w:p w14:paraId="5435C3BF" w14:textId="77777777" w:rsidR="00AE2085" w:rsidRPr="00C1054A" w:rsidRDefault="00AE2085" w:rsidP="00AE2085">
            <w:pPr>
              <w:spacing w:after="0" w:line="240" w:lineRule="auto"/>
              <w:rPr>
                <w:sz w:val="20"/>
                <w:szCs w:val="20"/>
                <w:lang w:val="sr-Cyrl-CS"/>
              </w:rPr>
            </w:pPr>
            <w:r w:rsidRPr="00C1054A">
              <w:rPr>
                <w:sz w:val="20"/>
                <w:szCs w:val="20"/>
                <w:lang w:val="sr-Cyrl-CS"/>
              </w:rPr>
              <w:t>Државе чланице обезбеђују да њихова национална акредитациона тела редовно подлежу колегијалном оцењивању, како се то захтева у ставу 1.</w:t>
            </w:r>
          </w:p>
        </w:tc>
        <w:tc>
          <w:tcPr>
            <w:tcW w:w="1170" w:type="dxa"/>
          </w:tcPr>
          <w:p w14:paraId="2DA34DAE" w14:textId="77777777" w:rsidR="00C84226" w:rsidRDefault="00C84226" w:rsidP="00AE2085">
            <w:pPr>
              <w:spacing w:after="0" w:line="240" w:lineRule="auto"/>
              <w:jc w:val="both"/>
              <w:rPr>
                <w:sz w:val="20"/>
                <w:szCs w:val="20"/>
                <w:lang w:val="sr-Cyrl-CS"/>
              </w:rPr>
            </w:pPr>
            <w:r w:rsidRPr="00C84226">
              <w:rPr>
                <w:b/>
                <w:sz w:val="20"/>
                <w:szCs w:val="20"/>
                <w:lang w:val="sr-Cyrl-CS"/>
              </w:rPr>
              <w:t>01</w:t>
            </w:r>
            <w:r>
              <w:rPr>
                <w:sz w:val="20"/>
                <w:szCs w:val="20"/>
                <w:lang w:val="sr-Cyrl-CS"/>
              </w:rPr>
              <w:t>.</w:t>
            </w:r>
          </w:p>
          <w:p w14:paraId="6CE7D723" w14:textId="77777777" w:rsidR="00AE2085" w:rsidRDefault="00C84226" w:rsidP="00AE2085">
            <w:pPr>
              <w:spacing w:after="0" w:line="240" w:lineRule="auto"/>
              <w:jc w:val="both"/>
              <w:rPr>
                <w:sz w:val="20"/>
                <w:szCs w:val="20"/>
                <w:lang w:val="sr-Cyrl-CS"/>
              </w:rPr>
            </w:pPr>
            <w:r>
              <w:rPr>
                <w:sz w:val="20"/>
                <w:szCs w:val="20"/>
                <w:lang w:val="sr-Cyrl-CS"/>
              </w:rPr>
              <w:t>7.2.</w:t>
            </w:r>
          </w:p>
          <w:p w14:paraId="15354C22" w14:textId="77777777" w:rsidR="00C84226" w:rsidRDefault="00C84226" w:rsidP="00AE2085">
            <w:pPr>
              <w:spacing w:after="0" w:line="240" w:lineRule="auto"/>
              <w:jc w:val="both"/>
              <w:rPr>
                <w:color w:val="000000"/>
                <w:sz w:val="20"/>
                <w:szCs w:val="20"/>
                <w:lang w:val="sr-Cyrl-CS"/>
              </w:rPr>
            </w:pPr>
          </w:p>
          <w:p w14:paraId="38B675EA" w14:textId="77777777" w:rsidR="00C84226" w:rsidRDefault="00C84226" w:rsidP="00AE2085">
            <w:pPr>
              <w:spacing w:after="0" w:line="240" w:lineRule="auto"/>
              <w:jc w:val="both"/>
              <w:rPr>
                <w:color w:val="000000"/>
                <w:sz w:val="20"/>
                <w:szCs w:val="20"/>
                <w:lang w:val="sr-Cyrl-CS"/>
              </w:rPr>
            </w:pPr>
          </w:p>
          <w:p w14:paraId="4AD66960" w14:textId="77777777" w:rsidR="00C84226" w:rsidRDefault="00C84226" w:rsidP="00AE2085">
            <w:pPr>
              <w:spacing w:after="0" w:line="240" w:lineRule="auto"/>
              <w:jc w:val="both"/>
              <w:rPr>
                <w:color w:val="000000"/>
                <w:sz w:val="20"/>
                <w:szCs w:val="20"/>
                <w:lang w:val="sr-Cyrl-CS"/>
              </w:rPr>
            </w:pPr>
          </w:p>
          <w:p w14:paraId="1E9559C6" w14:textId="77777777" w:rsidR="00C84226" w:rsidRDefault="00C84226" w:rsidP="00AE2085">
            <w:pPr>
              <w:spacing w:after="0" w:line="240" w:lineRule="auto"/>
              <w:jc w:val="both"/>
              <w:rPr>
                <w:color w:val="000000"/>
                <w:sz w:val="20"/>
                <w:szCs w:val="20"/>
                <w:lang w:val="sr-Cyrl-CS"/>
              </w:rPr>
            </w:pPr>
          </w:p>
          <w:p w14:paraId="62A1C8DC" w14:textId="77777777" w:rsidR="00C84226" w:rsidRDefault="00C84226" w:rsidP="00AE2085">
            <w:pPr>
              <w:spacing w:after="0" w:line="240" w:lineRule="auto"/>
              <w:jc w:val="both"/>
              <w:rPr>
                <w:color w:val="000000"/>
                <w:sz w:val="20"/>
                <w:szCs w:val="20"/>
                <w:lang w:val="sr-Cyrl-CS"/>
              </w:rPr>
            </w:pPr>
          </w:p>
          <w:p w14:paraId="73A38825" w14:textId="77777777" w:rsidR="00C84226" w:rsidRDefault="00C84226" w:rsidP="00AE2085">
            <w:pPr>
              <w:spacing w:after="0" w:line="240" w:lineRule="auto"/>
              <w:jc w:val="both"/>
              <w:rPr>
                <w:color w:val="000000"/>
                <w:sz w:val="20"/>
                <w:szCs w:val="20"/>
                <w:lang w:val="sr-Cyrl-CS"/>
              </w:rPr>
            </w:pPr>
          </w:p>
          <w:p w14:paraId="63AAE6AE" w14:textId="77777777" w:rsidR="00C84226" w:rsidRDefault="00C84226" w:rsidP="00AE2085">
            <w:pPr>
              <w:spacing w:after="0" w:line="240" w:lineRule="auto"/>
              <w:jc w:val="both"/>
              <w:rPr>
                <w:color w:val="000000"/>
                <w:sz w:val="20"/>
                <w:szCs w:val="20"/>
                <w:lang w:val="sr-Cyrl-CS"/>
              </w:rPr>
            </w:pPr>
          </w:p>
          <w:p w14:paraId="2E608923" w14:textId="77777777" w:rsidR="00C84226" w:rsidRDefault="00C84226" w:rsidP="00AE2085">
            <w:pPr>
              <w:spacing w:after="0" w:line="240" w:lineRule="auto"/>
              <w:jc w:val="both"/>
              <w:rPr>
                <w:color w:val="000000"/>
                <w:sz w:val="20"/>
                <w:szCs w:val="20"/>
                <w:lang w:val="sr-Cyrl-CS"/>
              </w:rPr>
            </w:pPr>
          </w:p>
          <w:p w14:paraId="4879DB15" w14:textId="77777777" w:rsidR="00C84226" w:rsidRDefault="00C84226" w:rsidP="00AE2085">
            <w:pPr>
              <w:spacing w:after="0" w:line="240" w:lineRule="auto"/>
              <w:jc w:val="both"/>
              <w:rPr>
                <w:color w:val="000000"/>
                <w:sz w:val="20"/>
                <w:szCs w:val="20"/>
                <w:lang w:val="sr-Cyrl-CS"/>
              </w:rPr>
            </w:pPr>
          </w:p>
          <w:p w14:paraId="05D68688" w14:textId="77777777" w:rsidR="00C84226" w:rsidRDefault="00C84226" w:rsidP="00AE2085">
            <w:pPr>
              <w:spacing w:after="0" w:line="240" w:lineRule="auto"/>
              <w:jc w:val="both"/>
              <w:rPr>
                <w:color w:val="000000"/>
                <w:sz w:val="20"/>
                <w:szCs w:val="20"/>
                <w:lang w:val="sr-Cyrl-CS"/>
              </w:rPr>
            </w:pPr>
          </w:p>
          <w:p w14:paraId="11F3B0FA" w14:textId="77777777" w:rsidR="00C84226" w:rsidRDefault="00C84226" w:rsidP="00AE2085">
            <w:pPr>
              <w:spacing w:after="0" w:line="240" w:lineRule="auto"/>
              <w:jc w:val="both"/>
              <w:rPr>
                <w:color w:val="000000"/>
                <w:sz w:val="20"/>
                <w:szCs w:val="20"/>
                <w:lang w:val="sr-Cyrl-CS"/>
              </w:rPr>
            </w:pPr>
          </w:p>
          <w:p w14:paraId="4CD928AF" w14:textId="77777777" w:rsidR="00C84226" w:rsidRDefault="00C84226" w:rsidP="00AE2085">
            <w:pPr>
              <w:spacing w:after="0" w:line="240" w:lineRule="auto"/>
              <w:jc w:val="both"/>
              <w:rPr>
                <w:color w:val="000000"/>
                <w:sz w:val="20"/>
                <w:szCs w:val="20"/>
                <w:lang w:val="sr-Cyrl-CS"/>
              </w:rPr>
            </w:pPr>
          </w:p>
          <w:p w14:paraId="41FA8E73" w14:textId="77777777" w:rsidR="00C84226" w:rsidRDefault="00C84226" w:rsidP="00AE2085">
            <w:pPr>
              <w:spacing w:after="0" w:line="240" w:lineRule="auto"/>
              <w:jc w:val="both"/>
              <w:rPr>
                <w:color w:val="000000"/>
                <w:sz w:val="20"/>
                <w:szCs w:val="20"/>
                <w:lang w:val="sr-Cyrl-CS"/>
              </w:rPr>
            </w:pPr>
            <w:r>
              <w:rPr>
                <w:color w:val="000000"/>
                <w:sz w:val="20"/>
                <w:szCs w:val="20"/>
                <w:lang w:val="sr-Cyrl-CS"/>
              </w:rPr>
              <w:t>23.</w:t>
            </w:r>
          </w:p>
          <w:p w14:paraId="4437B98E" w14:textId="77777777" w:rsidR="00C84226" w:rsidRDefault="00C84226" w:rsidP="00AE2085">
            <w:pPr>
              <w:spacing w:after="0" w:line="240" w:lineRule="auto"/>
              <w:jc w:val="both"/>
              <w:rPr>
                <w:color w:val="000000"/>
                <w:sz w:val="20"/>
                <w:szCs w:val="20"/>
                <w:lang w:val="sr-Cyrl-CS"/>
              </w:rPr>
            </w:pPr>
          </w:p>
          <w:p w14:paraId="28D64604" w14:textId="77777777" w:rsidR="00C84226" w:rsidRDefault="00C84226" w:rsidP="00AE2085">
            <w:pPr>
              <w:spacing w:after="0" w:line="240" w:lineRule="auto"/>
              <w:jc w:val="both"/>
              <w:rPr>
                <w:color w:val="000000"/>
                <w:sz w:val="20"/>
                <w:szCs w:val="20"/>
                <w:lang w:val="sr-Cyrl-CS"/>
              </w:rPr>
            </w:pPr>
          </w:p>
          <w:p w14:paraId="3F48E198" w14:textId="77777777" w:rsidR="00C84226" w:rsidRDefault="00C84226" w:rsidP="00AE2085">
            <w:pPr>
              <w:spacing w:after="0" w:line="240" w:lineRule="auto"/>
              <w:jc w:val="both"/>
              <w:rPr>
                <w:color w:val="000000"/>
                <w:sz w:val="20"/>
                <w:szCs w:val="20"/>
                <w:lang w:val="sr-Cyrl-CS"/>
              </w:rPr>
            </w:pPr>
          </w:p>
          <w:p w14:paraId="6A034B66" w14:textId="77777777" w:rsidR="00C84226" w:rsidRDefault="00C84226" w:rsidP="00AE2085">
            <w:pPr>
              <w:spacing w:after="0" w:line="240" w:lineRule="auto"/>
              <w:jc w:val="both"/>
              <w:rPr>
                <w:color w:val="000000"/>
                <w:sz w:val="20"/>
                <w:szCs w:val="20"/>
                <w:lang w:val="sr-Cyrl-CS"/>
              </w:rPr>
            </w:pPr>
          </w:p>
          <w:p w14:paraId="1B707753" w14:textId="77777777" w:rsidR="00C84226" w:rsidRDefault="00C84226" w:rsidP="00AE2085">
            <w:pPr>
              <w:spacing w:after="0" w:line="240" w:lineRule="auto"/>
              <w:jc w:val="both"/>
              <w:rPr>
                <w:color w:val="000000"/>
                <w:sz w:val="20"/>
                <w:szCs w:val="20"/>
                <w:lang w:val="sr-Cyrl-CS"/>
              </w:rPr>
            </w:pPr>
          </w:p>
          <w:p w14:paraId="449E7AE0" w14:textId="77777777" w:rsidR="00C84226" w:rsidRDefault="00C84226" w:rsidP="00AE2085">
            <w:pPr>
              <w:spacing w:after="0" w:line="240" w:lineRule="auto"/>
              <w:jc w:val="both"/>
              <w:rPr>
                <w:color w:val="000000"/>
                <w:sz w:val="20"/>
                <w:szCs w:val="20"/>
                <w:lang w:val="sr-Cyrl-CS"/>
              </w:rPr>
            </w:pPr>
          </w:p>
          <w:p w14:paraId="0EDCC768" w14:textId="77777777" w:rsidR="00C84226" w:rsidRDefault="00C84226" w:rsidP="00AE2085">
            <w:pPr>
              <w:spacing w:after="0" w:line="240" w:lineRule="auto"/>
              <w:jc w:val="both"/>
              <w:rPr>
                <w:color w:val="000000"/>
                <w:sz w:val="20"/>
                <w:szCs w:val="20"/>
                <w:lang w:val="sr-Cyrl-CS"/>
              </w:rPr>
            </w:pPr>
          </w:p>
          <w:p w14:paraId="46DAA710" w14:textId="77777777" w:rsidR="00C84226" w:rsidRPr="00443291" w:rsidRDefault="00C84226" w:rsidP="00AE2085">
            <w:pPr>
              <w:spacing w:after="0" w:line="240" w:lineRule="auto"/>
              <w:jc w:val="both"/>
              <w:rPr>
                <w:color w:val="000000"/>
                <w:sz w:val="20"/>
                <w:szCs w:val="20"/>
                <w:lang w:val="sr-Latn-RS"/>
              </w:rPr>
            </w:pPr>
            <w:r>
              <w:rPr>
                <w:color w:val="000000"/>
                <w:sz w:val="20"/>
                <w:szCs w:val="20"/>
                <w:lang w:val="sr-Cyrl-CS"/>
              </w:rPr>
              <w:t>24.</w:t>
            </w:r>
            <w:r w:rsidR="00443291">
              <w:rPr>
                <w:color w:val="000000"/>
                <w:sz w:val="20"/>
                <w:szCs w:val="20"/>
                <w:lang w:val="sr-Latn-RS"/>
              </w:rPr>
              <w:t>4.</w:t>
            </w:r>
          </w:p>
        </w:tc>
        <w:tc>
          <w:tcPr>
            <w:tcW w:w="3510" w:type="dxa"/>
          </w:tcPr>
          <w:p w14:paraId="4D47F930" w14:textId="77777777" w:rsidR="00C84226" w:rsidRDefault="00443291" w:rsidP="00AE2085">
            <w:pPr>
              <w:spacing w:after="0" w:line="240" w:lineRule="auto"/>
              <w:jc w:val="both"/>
              <w:rPr>
                <w:sz w:val="20"/>
                <w:szCs w:val="20"/>
                <w:lang w:val="sr-Cyrl-CS"/>
              </w:rPr>
            </w:pPr>
            <w:r w:rsidRPr="00443291">
              <w:rPr>
                <w:sz w:val="20"/>
                <w:szCs w:val="20"/>
                <w:lang w:val="sr-Cyrl-CS"/>
              </w:rPr>
              <w:t>Претпоставља се да АТС испуњава захтеве из става 1. овог члана ако докаже усаглашеност са захтевима стандарда којим су утврђени општи захтеви за акредитациона тела која утврђују компетентност тела за оцењивање усаглашености тако што ће успешно окончати поступак колегијалног оцењивања извршен у складу са правилима међународних и европских организација за акредитацију.</w:t>
            </w:r>
          </w:p>
          <w:p w14:paraId="5D2F8140" w14:textId="77777777" w:rsidR="00443291" w:rsidRDefault="00443291" w:rsidP="00AE2085">
            <w:pPr>
              <w:spacing w:after="0" w:line="240" w:lineRule="auto"/>
              <w:jc w:val="both"/>
              <w:rPr>
                <w:sz w:val="20"/>
                <w:szCs w:val="20"/>
                <w:lang w:val="sr-Cyrl-CS"/>
              </w:rPr>
            </w:pPr>
          </w:p>
          <w:p w14:paraId="027E53CA" w14:textId="77777777" w:rsidR="00C84226" w:rsidRDefault="00443291" w:rsidP="00AE2085">
            <w:pPr>
              <w:spacing w:after="0" w:line="240" w:lineRule="auto"/>
              <w:jc w:val="both"/>
              <w:rPr>
                <w:sz w:val="20"/>
                <w:szCs w:val="20"/>
                <w:lang w:val="sr-Cyrl-CS"/>
              </w:rPr>
            </w:pPr>
            <w:r w:rsidRPr="00443291">
              <w:rPr>
                <w:sz w:val="20"/>
                <w:szCs w:val="20"/>
                <w:lang w:val="sr-Cyrl-CS"/>
              </w:rPr>
              <w:t>АТС након завршеног колегијалног оцењивања може са акредитационим телима других држава и европским и другим међународним организацијама за акредитацију, закључивати споразуме о међусобном признавању еквивалентности система акредитације.</w:t>
            </w:r>
          </w:p>
          <w:p w14:paraId="43611033" w14:textId="77777777" w:rsidR="00443291" w:rsidRDefault="00443291" w:rsidP="00AE2085">
            <w:pPr>
              <w:spacing w:after="0" w:line="240" w:lineRule="auto"/>
              <w:jc w:val="both"/>
              <w:rPr>
                <w:sz w:val="20"/>
                <w:szCs w:val="20"/>
                <w:lang w:val="sr-Cyrl-CS"/>
              </w:rPr>
            </w:pPr>
          </w:p>
          <w:p w14:paraId="7DB7479F" w14:textId="77777777" w:rsidR="00C84226" w:rsidRPr="00C1054A" w:rsidRDefault="00443291" w:rsidP="00AE2085">
            <w:pPr>
              <w:spacing w:after="0" w:line="240" w:lineRule="auto"/>
              <w:jc w:val="both"/>
              <w:rPr>
                <w:sz w:val="20"/>
                <w:szCs w:val="20"/>
                <w:lang w:val="sr-Cyrl-CS"/>
              </w:rPr>
            </w:pPr>
            <w:r w:rsidRPr="00443291">
              <w:rPr>
                <w:sz w:val="20"/>
                <w:szCs w:val="20"/>
                <w:lang w:val="sr-Cyrl-CS"/>
              </w:rPr>
              <w:t>Министарство надлежно за послове акредитације приликом вршења надзора над АТС нарочито узима у обзир резултате колегијалног оцењивања извршеног у складу с правилима међународних и европских организација за акредитацију;</w:t>
            </w:r>
          </w:p>
        </w:tc>
        <w:tc>
          <w:tcPr>
            <w:tcW w:w="990" w:type="dxa"/>
          </w:tcPr>
          <w:p w14:paraId="7B43A07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6C6FB8E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1514DD9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607B475F" w14:textId="77777777" w:rsidTr="008A69BA">
        <w:tc>
          <w:tcPr>
            <w:tcW w:w="990" w:type="dxa"/>
          </w:tcPr>
          <w:p w14:paraId="7004E4B1"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10.4.</w:t>
            </w:r>
          </w:p>
        </w:tc>
        <w:tc>
          <w:tcPr>
            <w:tcW w:w="3240" w:type="dxa"/>
          </w:tcPr>
          <w:p w14:paraId="06C64F45" w14:textId="77777777" w:rsidR="00AE2085" w:rsidRPr="00C1054A" w:rsidRDefault="00AE2085" w:rsidP="00AE2085">
            <w:pPr>
              <w:spacing w:after="0" w:line="240" w:lineRule="auto"/>
              <w:rPr>
                <w:sz w:val="20"/>
                <w:szCs w:val="20"/>
                <w:lang w:val="sr-Cyrl-CS"/>
              </w:rPr>
            </w:pPr>
            <w:r w:rsidRPr="00C1054A">
              <w:rPr>
                <w:sz w:val="20"/>
                <w:szCs w:val="20"/>
                <w:lang w:val="sr-Cyrl-CS"/>
              </w:rPr>
              <w:t>Колегијално оцењивање функционише на бази поузданих и транспарентних критеријума и поступака оцењивања, посебно имајући у виду структуралне, кадровске и процесне захтеве, поверљивост и приговоре. Успоставиће се и одговарајући</w:t>
            </w:r>
          </w:p>
          <w:p w14:paraId="00DBAC0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жалбени поступци против одлука које су донете као резултат таквог оцењивања.</w:t>
            </w:r>
          </w:p>
        </w:tc>
        <w:tc>
          <w:tcPr>
            <w:tcW w:w="1170" w:type="dxa"/>
          </w:tcPr>
          <w:p w14:paraId="0662AD6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3510" w:type="dxa"/>
          </w:tcPr>
          <w:p w14:paraId="12A4339A"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990" w:type="dxa"/>
          </w:tcPr>
          <w:p w14:paraId="405C435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НП</w:t>
            </w:r>
          </w:p>
        </w:tc>
        <w:tc>
          <w:tcPr>
            <w:tcW w:w="2700" w:type="dxa"/>
          </w:tcPr>
          <w:p w14:paraId="2E912BF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Одредба Уредбе се односи на вршиоце оцењивања и није предмет овог закона.</w:t>
            </w:r>
          </w:p>
        </w:tc>
        <w:tc>
          <w:tcPr>
            <w:tcW w:w="1530" w:type="dxa"/>
          </w:tcPr>
          <w:p w14:paraId="1251A03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389BD143" w14:textId="77777777" w:rsidTr="008A69BA">
        <w:tc>
          <w:tcPr>
            <w:tcW w:w="990" w:type="dxa"/>
          </w:tcPr>
          <w:p w14:paraId="746E03F7"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10.5.</w:t>
            </w:r>
          </w:p>
        </w:tc>
        <w:tc>
          <w:tcPr>
            <w:tcW w:w="3240" w:type="dxa"/>
          </w:tcPr>
          <w:p w14:paraId="3B9B0F9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Колегијалним оцењивањем се утврђује да ли национална акредитациона тела испуњавају</w:t>
            </w:r>
          </w:p>
          <w:p w14:paraId="46B3080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захтеве прописане у члану 8, узимајући у обзир релевантне хармонизоване стандарде из члана 11.</w:t>
            </w:r>
          </w:p>
        </w:tc>
        <w:tc>
          <w:tcPr>
            <w:tcW w:w="1170" w:type="dxa"/>
          </w:tcPr>
          <w:p w14:paraId="5D47B009" w14:textId="77777777" w:rsidR="00C84226" w:rsidRPr="00C84226" w:rsidRDefault="00C84226" w:rsidP="00AE2085">
            <w:pPr>
              <w:spacing w:after="0" w:line="240" w:lineRule="auto"/>
              <w:jc w:val="both"/>
              <w:rPr>
                <w:b/>
                <w:sz w:val="20"/>
                <w:szCs w:val="20"/>
                <w:lang w:val="sr-Cyrl-CS"/>
              </w:rPr>
            </w:pPr>
            <w:r w:rsidRPr="00C84226">
              <w:rPr>
                <w:b/>
                <w:sz w:val="20"/>
                <w:szCs w:val="20"/>
                <w:lang w:val="sr-Cyrl-CS"/>
              </w:rPr>
              <w:t>01.</w:t>
            </w:r>
          </w:p>
          <w:p w14:paraId="22392BA7" w14:textId="77777777" w:rsidR="00AE2085" w:rsidRPr="00C1054A" w:rsidRDefault="00AE2085" w:rsidP="00AE2085">
            <w:pPr>
              <w:spacing w:after="0" w:line="240" w:lineRule="auto"/>
              <w:jc w:val="both"/>
              <w:rPr>
                <w:sz w:val="20"/>
                <w:szCs w:val="20"/>
                <w:lang w:val="sr-Cyrl-CS"/>
              </w:rPr>
            </w:pPr>
            <w:r w:rsidRPr="00C1054A">
              <w:rPr>
                <w:sz w:val="20"/>
                <w:szCs w:val="20"/>
                <w:lang w:val="sr-Cyrl-CS"/>
              </w:rPr>
              <w:t>2.1.3</w:t>
            </w:r>
            <w:r w:rsidR="00C84226">
              <w:rPr>
                <w:sz w:val="20"/>
                <w:szCs w:val="20"/>
                <w:lang w:val="sr-Cyrl-CS"/>
              </w:rPr>
              <w:t>)</w:t>
            </w:r>
          </w:p>
        </w:tc>
        <w:tc>
          <w:tcPr>
            <w:tcW w:w="3510" w:type="dxa"/>
          </w:tcPr>
          <w:p w14:paraId="064C6C1B" w14:textId="77777777" w:rsidR="00AE2085" w:rsidRPr="00C1054A" w:rsidRDefault="00443291" w:rsidP="00AE2085">
            <w:pPr>
              <w:spacing w:after="0" w:line="240" w:lineRule="auto"/>
              <w:jc w:val="both"/>
              <w:rPr>
                <w:sz w:val="20"/>
                <w:szCs w:val="20"/>
                <w:lang w:val="sr-Cyrl-CS"/>
              </w:rPr>
            </w:pPr>
            <w:r w:rsidRPr="00443291">
              <w:rPr>
                <w:sz w:val="20"/>
                <w:szCs w:val="20"/>
                <w:lang w:val="sr-Cyrl-CS"/>
              </w:rPr>
              <w:t>колегијално оцењивање је поступак оцењивања у којем се национална акредитациона тела оцењују у складу с правилима међународних и европских организација за акредитацију</w:t>
            </w:r>
          </w:p>
        </w:tc>
        <w:tc>
          <w:tcPr>
            <w:tcW w:w="990" w:type="dxa"/>
          </w:tcPr>
          <w:p w14:paraId="3CDBF165"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5CC8824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133A24A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3F3C1003" w14:textId="77777777" w:rsidTr="008A69BA">
        <w:tc>
          <w:tcPr>
            <w:tcW w:w="990" w:type="dxa"/>
          </w:tcPr>
          <w:p w14:paraId="4CB7C79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10.6.</w:t>
            </w:r>
          </w:p>
        </w:tc>
        <w:tc>
          <w:tcPr>
            <w:tcW w:w="3240" w:type="dxa"/>
          </w:tcPr>
          <w:p w14:paraId="4170B3F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Тело које је признато сходно члану 14. објављује исход колегијалног оцењивања и преноси га свим државама чланицама и Комисији.</w:t>
            </w:r>
          </w:p>
        </w:tc>
        <w:tc>
          <w:tcPr>
            <w:tcW w:w="1170" w:type="dxa"/>
          </w:tcPr>
          <w:p w14:paraId="1BB3CDFD" w14:textId="77777777" w:rsidR="00270779" w:rsidRPr="00213C26" w:rsidRDefault="00270779" w:rsidP="00AE2085">
            <w:pPr>
              <w:spacing w:after="0" w:line="240" w:lineRule="auto"/>
              <w:jc w:val="both"/>
              <w:rPr>
                <w:b/>
                <w:sz w:val="20"/>
                <w:szCs w:val="20"/>
                <w:lang w:val="sr-Cyrl-CS"/>
              </w:rPr>
            </w:pPr>
            <w:r w:rsidRPr="00213C26">
              <w:rPr>
                <w:b/>
                <w:sz w:val="20"/>
                <w:szCs w:val="20"/>
                <w:lang w:val="sr-Cyrl-CS"/>
              </w:rPr>
              <w:t>01.</w:t>
            </w:r>
          </w:p>
          <w:p w14:paraId="5BF2278B" w14:textId="77777777" w:rsidR="00AE2085" w:rsidRPr="00C1054A" w:rsidRDefault="00AE2085" w:rsidP="00AE2085">
            <w:pPr>
              <w:spacing w:after="0" w:line="240" w:lineRule="auto"/>
              <w:jc w:val="both"/>
              <w:rPr>
                <w:sz w:val="20"/>
                <w:szCs w:val="20"/>
                <w:lang w:val="sr-Cyrl-CS"/>
              </w:rPr>
            </w:pPr>
            <w:r w:rsidRPr="00C1054A">
              <w:rPr>
                <w:sz w:val="20"/>
                <w:szCs w:val="20"/>
                <w:lang w:val="sr-Cyrl-CS"/>
              </w:rPr>
              <w:t>9.</w:t>
            </w:r>
          </w:p>
        </w:tc>
        <w:tc>
          <w:tcPr>
            <w:tcW w:w="3510" w:type="dxa"/>
          </w:tcPr>
          <w:p w14:paraId="73E3E805" w14:textId="77777777" w:rsidR="00AE2085" w:rsidRPr="00C1054A" w:rsidRDefault="00443291" w:rsidP="00AE2085">
            <w:pPr>
              <w:spacing w:after="0" w:line="240" w:lineRule="auto"/>
              <w:jc w:val="both"/>
              <w:rPr>
                <w:sz w:val="20"/>
                <w:szCs w:val="20"/>
                <w:lang w:val="sr-Cyrl-CS"/>
              </w:rPr>
            </w:pPr>
            <w:r w:rsidRPr="00443291">
              <w:rPr>
                <w:sz w:val="20"/>
                <w:szCs w:val="20"/>
                <w:lang w:val="sr-Cyrl-CS"/>
              </w:rPr>
              <w:t>АТС редовно чини доступним јавности информације о пословима које обавља у складу са чл. 3. и 8. овог закона, као и резултатима колегијалног оцењивања.</w:t>
            </w:r>
          </w:p>
        </w:tc>
        <w:tc>
          <w:tcPr>
            <w:tcW w:w="990" w:type="dxa"/>
          </w:tcPr>
          <w:p w14:paraId="0948F09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ДУ</w:t>
            </w:r>
          </w:p>
        </w:tc>
        <w:tc>
          <w:tcPr>
            <w:tcW w:w="2700" w:type="dxa"/>
          </w:tcPr>
          <w:p w14:paraId="4E41C21E" w14:textId="77777777" w:rsidR="00AE2085" w:rsidRPr="00C1054A" w:rsidRDefault="00AE2085" w:rsidP="00AE2085">
            <w:pPr>
              <w:spacing w:after="0" w:line="240" w:lineRule="auto"/>
              <w:rPr>
                <w:sz w:val="20"/>
                <w:szCs w:val="20"/>
                <w:lang w:val="sr-Cyrl-CS"/>
              </w:rPr>
            </w:pPr>
            <w:r w:rsidRPr="00C1054A">
              <w:rPr>
                <w:sz w:val="20"/>
                <w:szCs w:val="20"/>
                <w:lang w:val="sr-Cyrl-CS"/>
              </w:rPr>
              <w:t>Део ове одредбе који се односи на преношење исхода колегијалног оцењивања државама чланицама и Комисији односи се на чланице Европске уније.</w:t>
            </w:r>
          </w:p>
        </w:tc>
        <w:tc>
          <w:tcPr>
            <w:tcW w:w="1530" w:type="dxa"/>
          </w:tcPr>
          <w:p w14:paraId="4BC0D1C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4F816AB0" w14:textId="77777777" w:rsidTr="008A69BA">
        <w:tc>
          <w:tcPr>
            <w:tcW w:w="990" w:type="dxa"/>
          </w:tcPr>
          <w:p w14:paraId="7E3F2BB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10.7.</w:t>
            </w:r>
          </w:p>
        </w:tc>
        <w:tc>
          <w:tcPr>
            <w:tcW w:w="3240" w:type="dxa"/>
          </w:tcPr>
          <w:p w14:paraId="587BEEA8"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Комисија, у сарадњи са државама чланицама, надгледа правила и правилно функционисање система колегијалног оцењивања.</w:t>
            </w:r>
          </w:p>
        </w:tc>
        <w:tc>
          <w:tcPr>
            <w:tcW w:w="1170" w:type="dxa"/>
          </w:tcPr>
          <w:p w14:paraId="257F7647"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3510" w:type="dxa"/>
          </w:tcPr>
          <w:p w14:paraId="25E95411"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990" w:type="dxa"/>
          </w:tcPr>
          <w:p w14:paraId="034AD497"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НП</w:t>
            </w:r>
          </w:p>
        </w:tc>
        <w:tc>
          <w:tcPr>
            <w:tcW w:w="2700" w:type="dxa"/>
          </w:tcPr>
          <w:p w14:paraId="68CA521C" w14:textId="77777777" w:rsidR="00AE2085" w:rsidRPr="00C1054A" w:rsidRDefault="00AE2085" w:rsidP="00AE2085">
            <w:pPr>
              <w:spacing w:after="0" w:line="240" w:lineRule="auto"/>
              <w:rPr>
                <w:sz w:val="20"/>
                <w:szCs w:val="20"/>
                <w:lang w:val="sr-Cyrl-CS"/>
              </w:rPr>
            </w:pPr>
            <w:r w:rsidRPr="00C1054A">
              <w:rPr>
                <w:sz w:val="20"/>
                <w:szCs w:val="20"/>
                <w:lang w:val="sr-Cyrl-CS"/>
              </w:rPr>
              <w:t>Непреносиво, будући да се предметна одредба Уредбе односи на обавезе Комисије.</w:t>
            </w:r>
          </w:p>
        </w:tc>
        <w:tc>
          <w:tcPr>
            <w:tcW w:w="1530" w:type="dxa"/>
          </w:tcPr>
          <w:p w14:paraId="34BCF14A"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2A257F0A" w14:textId="77777777" w:rsidTr="008A69BA">
        <w:tc>
          <w:tcPr>
            <w:tcW w:w="990" w:type="dxa"/>
          </w:tcPr>
          <w:p w14:paraId="32E6D4BB"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11.1.</w:t>
            </w:r>
          </w:p>
          <w:p w14:paraId="5C7BC7E6" w14:textId="77777777" w:rsidR="00AE2085" w:rsidRPr="00C1054A" w:rsidRDefault="00AE2085" w:rsidP="00AE2085">
            <w:pPr>
              <w:spacing w:after="0" w:line="240" w:lineRule="auto"/>
              <w:jc w:val="both"/>
              <w:rPr>
                <w:sz w:val="20"/>
                <w:szCs w:val="20"/>
                <w:lang w:val="sr-Cyrl-CS"/>
              </w:rPr>
            </w:pPr>
          </w:p>
          <w:p w14:paraId="13B0A4B7" w14:textId="77777777" w:rsidR="00AE2085" w:rsidRPr="00C1054A" w:rsidRDefault="00AE2085" w:rsidP="00AE2085">
            <w:pPr>
              <w:spacing w:after="0" w:line="240" w:lineRule="auto"/>
              <w:jc w:val="both"/>
              <w:rPr>
                <w:sz w:val="20"/>
                <w:szCs w:val="20"/>
                <w:lang w:val="sr-Cyrl-CS"/>
              </w:rPr>
            </w:pPr>
          </w:p>
          <w:p w14:paraId="7AABB201" w14:textId="77777777" w:rsidR="00AE2085" w:rsidRPr="00C1054A" w:rsidRDefault="00AE2085" w:rsidP="00AE2085">
            <w:pPr>
              <w:spacing w:after="0" w:line="240" w:lineRule="auto"/>
              <w:jc w:val="both"/>
              <w:rPr>
                <w:sz w:val="20"/>
                <w:szCs w:val="20"/>
                <w:lang w:val="sr-Cyrl-CS"/>
              </w:rPr>
            </w:pPr>
          </w:p>
        </w:tc>
        <w:tc>
          <w:tcPr>
            <w:tcW w:w="3240" w:type="dxa"/>
          </w:tcPr>
          <w:p w14:paraId="27D8D30A" w14:textId="77777777" w:rsidR="00AE2085" w:rsidRPr="00C1054A" w:rsidRDefault="00AE2085" w:rsidP="00AE2085">
            <w:pPr>
              <w:spacing w:after="0" w:line="240" w:lineRule="auto"/>
              <w:rPr>
                <w:sz w:val="20"/>
                <w:szCs w:val="20"/>
                <w:lang w:val="sr-Cyrl-CS"/>
              </w:rPr>
            </w:pPr>
            <w:r w:rsidRPr="00C1054A">
              <w:rPr>
                <w:sz w:val="20"/>
                <w:szCs w:val="20"/>
                <w:lang w:val="sr-Cyrl-CS"/>
              </w:rPr>
              <w:t>За национална акредитациона тела која докажу усаглашеност са критеријумима прописаним у релевантном хармонизованом стандарду, чије су референце</w:t>
            </w:r>
          </w:p>
          <w:p w14:paraId="4424F81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објављене у Службеном листу Европске уније, тако што су успешно прошле колегијално оцењивање сходно члану 10, постоји претпоставка да испуњавају захтеве наведене у члану 8.</w:t>
            </w:r>
          </w:p>
        </w:tc>
        <w:tc>
          <w:tcPr>
            <w:tcW w:w="1170" w:type="dxa"/>
          </w:tcPr>
          <w:p w14:paraId="594E021D" w14:textId="77777777" w:rsidR="00F05A07" w:rsidRDefault="00F05A07" w:rsidP="00AE2085">
            <w:pPr>
              <w:spacing w:after="0" w:line="240" w:lineRule="auto"/>
              <w:jc w:val="both"/>
              <w:rPr>
                <w:b/>
                <w:sz w:val="20"/>
                <w:szCs w:val="20"/>
                <w:lang w:val="sr-Cyrl-CS"/>
              </w:rPr>
            </w:pPr>
            <w:r w:rsidRPr="00F05A07">
              <w:rPr>
                <w:b/>
                <w:sz w:val="20"/>
                <w:szCs w:val="20"/>
                <w:lang w:val="sr-Cyrl-CS"/>
              </w:rPr>
              <w:t>01.</w:t>
            </w:r>
          </w:p>
          <w:p w14:paraId="20B3ED20" w14:textId="77777777" w:rsidR="00AE2085" w:rsidRPr="00C1054A" w:rsidRDefault="00F05A07" w:rsidP="00AE2085">
            <w:pPr>
              <w:spacing w:after="0" w:line="240" w:lineRule="auto"/>
              <w:jc w:val="both"/>
              <w:rPr>
                <w:color w:val="000000"/>
                <w:sz w:val="20"/>
                <w:szCs w:val="20"/>
                <w:lang w:val="sr-Cyrl-CS"/>
              </w:rPr>
            </w:pPr>
            <w:r>
              <w:rPr>
                <w:sz w:val="20"/>
                <w:szCs w:val="20"/>
                <w:lang w:val="sr-Cyrl-CS"/>
              </w:rPr>
              <w:t>7.2.</w:t>
            </w:r>
          </w:p>
          <w:p w14:paraId="319CAF41" w14:textId="77777777" w:rsidR="00AE2085" w:rsidRPr="00C1054A" w:rsidRDefault="00AE2085" w:rsidP="00AE2085">
            <w:pPr>
              <w:spacing w:after="0" w:line="240" w:lineRule="auto"/>
              <w:jc w:val="both"/>
              <w:rPr>
                <w:sz w:val="20"/>
                <w:szCs w:val="20"/>
                <w:lang w:val="sr-Cyrl-CS"/>
              </w:rPr>
            </w:pPr>
          </w:p>
        </w:tc>
        <w:tc>
          <w:tcPr>
            <w:tcW w:w="3510" w:type="dxa"/>
          </w:tcPr>
          <w:p w14:paraId="62FC2727" w14:textId="77777777" w:rsidR="00AE2085" w:rsidRPr="00C1054A" w:rsidRDefault="00443291" w:rsidP="00AE2085">
            <w:pPr>
              <w:spacing w:after="0" w:line="240" w:lineRule="auto"/>
              <w:jc w:val="both"/>
              <w:rPr>
                <w:rFonts w:eastAsia="Times New Roman"/>
                <w:color w:val="000000"/>
                <w:sz w:val="20"/>
                <w:szCs w:val="20"/>
                <w:lang w:val="sr-Cyrl-CS" w:eastAsia="sr-Latn-RS"/>
              </w:rPr>
            </w:pPr>
            <w:r w:rsidRPr="00443291">
              <w:rPr>
                <w:rFonts w:eastAsia="Times New Roman"/>
                <w:color w:val="000000"/>
                <w:sz w:val="20"/>
                <w:szCs w:val="20"/>
                <w:lang w:val="sr-Cyrl-CS" w:eastAsia="sr-Latn-RS"/>
              </w:rPr>
              <w:t>Претпоставља се да АТС испуњава захтеве из става 1. овог члана ако докаже усаглашеност са захтевима стандарда којим су утврђени општи захтеви за акредитациона тела која утврђују компетентност тела за оцењивање усаглашености тако што ће успешно окончати поступак колегијалног оцењивања извршен у складу са правилима међународних и европских организација за акредитацију.</w:t>
            </w:r>
          </w:p>
        </w:tc>
        <w:tc>
          <w:tcPr>
            <w:tcW w:w="990" w:type="dxa"/>
          </w:tcPr>
          <w:p w14:paraId="7E76FB80" w14:textId="77777777" w:rsidR="00AE2085" w:rsidRPr="00C1054A" w:rsidRDefault="00AE2085" w:rsidP="00AE2085">
            <w:pPr>
              <w:spacing w:after="0" w:line="240" w:lineRule="auto"/>
              <w:jc w:val="both"/>
              <w:rPr>
                <w:sz w:val="20"/>
                <w:szCs w:val="20"/>
                <w:highlight w:val="yellow"/>
                <w:lang w:val="sr-Cyrl-CS"/>
              </w:rPr>
            </w:pPr>
            <w:r w:rsidRPr="00C1054A">
              <w:rPr>
                <w:sz w:val="20"/>
                <w:szCs w:val="20"/>
                <w:lang w:val="sr-Cyrl-CS"/>
              </w:rPr>
              <w:t>ПУ</w:t>
            </w:r>
          </w:p>
        </w:tc>
        <w:tc>
          <w:tcPr>
            <w:tcW w:w="2700" w:type="dxa"/>
          </w:tcPr>
          <w:p w14:paraId="359B52C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22C2E705"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38C67234" w14:textId="77777777" w:rsidTr="008A69BA">
        <w:tc>
          <w:tcPr>
            <w:tcW w:w="990" w:type="dxa"/>
          </w:tcPr>
          <w:p w14:paraId="7B875C6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11.2.</w:t>
            </w:r>
          </w:p>
        </w:tc>
        <w:tc>
          <w:tcPr>
            <w:tcW w:w="3240" w:type="dxa"/>
          </w:tcPr>
          <w:p w14:paraId="12F0B6FC" w14:textId="77777777" w:rsidR="00AE2085" w:rsidRPr="00C1054A" w:rsidRDefault="00AE2085" w:rsidP="00AE2085">
            <w:pPr>
              <w:spacing w:after="0" w:line="240" w:lineRule="auto"/>
              <w:rPr>
                <w:sz w:val="20"/>
                <w:szCs w:val="20"/>
                <w:lang w:val="sr-Cyrl-CS"/>
              </w:rPr>
            </w:pPr>
            <w:r w:rsidRPr="00C1054A">
              <w:rPr>
                <w:sz w:val="20"/>
                <w:szCs w:val="20"/>
                <w:lang w:val="sr-Cyrl-CS"/>
              </w:rPr>
              <w:t>Национални органи признају еквивалентност услуга које пружају та акредитациона тела која су успешно прошла колегијално оцењивање из члана 10, и сходно томе прихватају, на основу претпоставке из става 1 овог члана, сертификате о</w:t>
            </w:r>
          </w:p>
          <w:p w14:paraId="37A893D3" w14:textId="77777777" w:rsidR="00AE2085" w:rsidRPr="00C1054A" w:rsidRDefault="00AE2085" w:rsidP="00AE2085">
            <w:pPr>
              <w:spacing w:after="0" w:line="240" w:lineRule="auto"/>
              <w:rPr>
                <w:sz w:val="20"/>
                <w:szCs w:val="20"/>
                <w:lang w:val="sr-Cyrl-CS"/>
              </w:rPr>
            </w:pPr>
            <w:r w:rsidRPr="00C1054A">
              <w:rPr>
                <w:sz w:val="20"/>
                <w:szCs w:val="20"/>
                <w:lang w:val="sr-Cyrl-CS"/>
              </w:rPr>
              <w:t>акредитацији тих тела и потврде издате од стране тела за оцењивање усаглашености које су они акредитовали.</w:t>
            </w:r>
          </w:p>
        </w:tc>
        <w:tc>
          <w:tcPr>
            <w:tcW w:w="1170" w:type="dxa"/>
          </w:tcPr>
          <w:p w14:paraId="593BDAEB" w14:textId="77777777" w:rsidR="00F05A07" w:rsidRPr="00F05A07" w:rsidRDefault="00F05A07" w:rsidP="00AE2085">
            <w:pPr>
              <w:spacing w:after="0" w:line="240" w:lineRule="auto"/>
              <w:jc w:val="both"/>
              <w:rPr>
                <w:b/>
                <w:sz w:val="20"/>
                <w:szCs w:val="20"/>
                <w:lang w:val="sr-Cyrl-CS"/>
              </w:rPr>
            </w:pPr>
            <w:r w:rsidRPr="00F05A07">
              <w:rPr>
                <w:b/>
                <w:sz w:val="20"/>
                <w:szCs w:val="20"/>
                <w:lang w:val="sr-Cyrl-CS"/>
              </w:rPr>
              <w:t>01.</w:t>
            </w:r>
          </w:p>
          <w:p w14:paraId="684A5E55" w14:textId="77777777" w:rsidR="00AE2085" w:rsidRPr="00C1054A" w:rsidRDefault="00AE2085" w:rsidP="00AE2085">
            <w:pPr>
              <w:spacing w:after="0" w:line="240" w:lineRule="auto"/>
              <w:jc w:val="both"/>
              <w:rPr>
                <w:sz w:val="20"/>
                <w:szCs w:val="20"/>
                <w:lang w:val="sr-Cyrl-CS"/>
              </w:rPr>
            </w:pPr>
            <w:r w:rsidRPr="00C1054A">
              <w:rPr>
                <w:sz w:val="20"/>
                <w:szCs w:val="20"/>
                <w:lang w:val="sr-Cyrl-CS"/>
              </w:rPr>
              <w:t>2</w:t>
            </w:r>
            <w:r w:rsidR="00F05A07">
              <w:rPr>
                <w:sz w:val="20"/>
                <w:szCs w:val="20"/>
                <w:lang w:val="sr-Cyrl-CS"/>
              </w:rPr>
              <w:t>3</w:t>
            </w:r>
            <w:r w:rsidRPr="00C1054A">
              <w:rPr>
                <w:sz w:val="20"/>
                <w:szCs w:val="20"/>
                <w:lang w:val="sr-Cyrl-CS"/>
              </w:rPr>
              <w:t>.</w:t>
            </w:r>
          </w:p>
        </w:tc>
        <w:tc>
          <w:tcPr>
            <w:tcW w:w="3510" w:type="dxa"/>
          </w:tcPr>
          <w:p w14:paraId="0811D17A" w14:textId="77777777" w:rsidR="00AE2085" w:rsidRPr="00C1054A" w:rsidRDefault="00443291" w:rsidP="00AE2085">
            <w:pPr>
              <w:spacing w:after="0" w:line="240" w:lineRule="auto"/>
              <w:rPr>
                <w:sz w:val="20"/>
                <w:szCs w:val="20"/>
                <w:lang w:val="sr-Cyrl-CS"/>
              </w:rPr>
            </w:pPr>
            <w:r w:rsidRPr="00443291">
              <w:rPr>
                <w:sz w:val="20"/>
                <w:szCs w:val="20"/>
                <w:lang w:val="sr-Cyrl-CS"/>
              </w:rPr>
              <w:t>АТС након завршеног колегијалног оцењивања може са акредитационим телима других држава и европским и другим међународним организацијама за акредитацију, закључивати споразуме о међусобном признавању еквивалентности система акредитације.</w:t>
            </w:r>
          </w:p>
        </w:tc>
        <w:tc>
          <w:tcPr>
            <w:tcW w:w="990" w:type="dxa"/>
          </w:tcPr>
          <w:p w14:paraId="2E9DECB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7B8E250E"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1730735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59EB1BF2" w14:textId="77777777" w:rsidTr="008A69BA">
        <w:tc>
          <w:tcPr>
            <w:tcW w:w="990" w:type="dxa"/>
          </w:tcPr>
          <w:p w14:paraId="3018104E" w14:textId="77777777" w:rsidR="00AE2085" w:rsidRPr="00C1054A" w:rsidRDefault="00AE2085" w:rsidP="00AE2085">
            <w:pPr>
              <w:spacing w:after="0" w:line="240" w:lineRule="auto"/>
              <w:jc w:val="both"/>
              <w:rPr>
                <w:color w:val="000000"/>
                <w:sz w:val="20"/>
                <w:szCs w:val="20"/>
                <w:lang w:val="sr-Cyrl-CS"/>
              </w:rPr>
            </w:pPr>
            <w:r w:rsidRPr="00C1054A">
              <w:rPr>
                <w:color w:val="000000"/>
                <w:sz w:val="20"/>
                <w:szCs w:val="20"/>
                <w:lang w:val="sr-Cyrl-CS"/>
              </w:rPr>
              <w:t>12.1.</w:t>
            </w:r>
          </w:p>
        </w:tc>
        <w:tc>
          <w:tcPr>
            <w:tcW w:w="3240" w:type="dxa"/>
          </w:tcPr>
          <w:p w14:paraId="26364AE4" w14:textId="77777777" w:rsidR="00AE2085" w:rsidRPr="00C1054A" w:rsidRDefault="00AE2085" w:rsidP="00AE2085">
            <w:pPr>
              <w:spacing w:after="0" w:line="240" w:lineRule="auto"/>
              <w:rPr>
                <w:color w:val="000000"/>
                <w:sz w:val="20"/>
                <w:szCs w:val="20"/>
                <w:lang w:val="sr-Cyrl-CS"/>
              </w:rPr>
            </w:pPr>
            <w:r w:rsidRPr="00C1054A">
              <w:rPr>
                <w:color w:val="000000"/>
                <w:sz w:val="20"/>
                <w:szCs w:val="20"/>
                <w:lang w:val="sr-Cyrl-CS"/>
              </w:rPr>
              <w:t>Свако национално акредитационо тело обавештава друга национална акредитациона тела о активностима оцењивања усаглашености за које спроводи акредитацију, као и све промене у вези с тим.</w:t>
            </w:r>
          </w:p>
        </w:tc>
        <w:tc>
          <w:tcPr>
            <w:tcW w:w="1170" w:type="dxa"/>
          </w:tcPr>
          <w:p w14:paraId="0BE3DC68" w14:textId="77777777" w:rsidR="00F05A07" w:rsidRPr="00F05A07" w:rsidRDefault="00F05A07" w:rsidP="00AE2085">
            <w:pPr>
              <w:spacing w:after="0" w:line="240" w:lineRule="auto"/>
              <w:jc w:val="both"/>
              <w:rPr>
                <w:b/>
                <w:color w:val="000000"/>
                <w:sz w:val="20"/>
                <w:szCs w:val="20"/>
                <w:lang w:val="sr-Cyrl-CS"/>
              </w:rPr>
            </w:pPr>
            <w:r w:rsidRPr="00F05A07">
              <w:rPr>
                <w:b/>
                <w:color w:val="000000"/>
                <w:sz w:val="20"/>
                <w:szCs w:val="20"/>
                <w:lang w:val="sr-Cyrl-CS"/>
              </w:rPr>
              <w:t>01.</w:t>
            </w:r>
          </w:p>
          <w:p w14:paraId="3F8B3183" w14:textId="77777777" w:rsidR="00AE2085" w:rsidRPr="00C1054A" w:rsidRDefault="00AE2085" w:rsidP="00AE2085">
            <w:pPr>
              <w:spacing w:after="0" w:line="240" w:lineRule="auto"/>
              <w:jc w:val="both"/>
              <w:rPr>
                <w:color w:val="000000"/>
                <w:sz w:val="20"/>
                <w:szCs w:val="20"/>
                <w:lang w:val="sr-Cyrl-CS"/>
              </w:rPr>
            </w:pPr>
            <w:r w:rsidRPr="00C1054A">
              <w:rPr>
                <w:color w:val="000000"/>
                <w:sz w:val="20"/>
                <w:szCs w:val="20"/>
                <w:lang w:val="sr-Cyrl-CS"/>
              </w:rPr>
              <w:t>8.1.1</w:t>
            </w:r>
            <w:r w:rsidR="00F05A07">
              <w:rPr>
                <w:color w:val="000000"/>
                <w:sz w:val="20"/>
                <w:szCs w:val="20"/>
                <w:lang w:val="sr-Cyrl-CS"/>
              </w:rPr>
              <w:t>)</w:t>
            </w:r>
          </w:p>
          <w:p w14:paraId="59F73D1D" w14:textId="77777777" w:rsidR="00443291" w:rsidRDefault="00443291" w:rsidP="00AE2085">
            <w:pPr>
              <w:spacing w:after="0" w:line="240" w:lineRule="auto"/>
              <w:jc w:val="both"/>
              <w:rPr>
                <w:color w:val="000000"/>
                <w:sz w:val="20"/>
                <w:szCs w:val="20"/>
                <w:lang w:val="sr-Cyrl-CS"/>
              </w:rPr>
            </w:pPr>
          </w:p>
          <w:p w14:paraId="7CF06928" w14:textId="77777777" w:rsidR="00AE2085" w:rsidRPr="00C1054A" w:rsidRDefault="00AE2085" w:rsidP="00AE2085">
            <w:pPr>
              <w:spacing w:after="0" w:line="240" w:lineRule="auto"/>
              <w:jc w:val="both"/>
              <w:rPr>
                <w:color w:val="000000"/>
                <w:sz w:val="20"/>
                <w:szCs w:val="20"/>
                <w:lang w:val="sr-Cyrl-CS"/>
              </w:rPr>
            </w:pPr>
            <w:r w:rsidRPr="00C1054A">
              <w:rPr>
                <w:color w:val="000000"/>
                <w:sz w:val="20"/>
                <w:szCs w:val="20"/>
                <w:lang w:val="sr-Cyrl-CS"/>
              </w:rPr>
              <w:t>9.</w:t>
            </w:r>
          </w:p>
        </w:tc>
        <w:tc>
          <w:tcPr>
            <w:tcW w:w="3510" w:type="dxa"/>
          </w:tcPr>
          <w:p w14:paraId="2DFF2BC1" w14:textId="77777777" w:rsidR="00443291" w:rsidRPr="00443291" w:rsidRDefault="00443291" w:rsidP="00443291">
            <w:pPr>
              <w:spacing w:after="0" w:line="240" w:lineRule="auto"/>
              <w:jc w:val="both"/>
              <w:rPr>
                <w:color w:val="000000"/>
                <w:sz w:val="20"/>
                <w:szCs w:val="20"/>
                <w:lang w:val="sr-Cyrl-CS"/>
              </w:rPr>
            </w:pPr>
            <w:r w:rsidRPr="00443291">
              <w:rPr>
                <w:color w:val="000000"/>
                <w:sz w:val="20"/>
                <w:szCs w:val="20"/>
                <w:lang w:val="sr-Cyrl-CS"/>
              </w:rPr>
              <w:t>Поред послова потврђивања компетентности из члана 3. овог закона, АТС обавља и следеће послове:</w:t>
            </w:r>
          </w:p>
          <w:p w14:paraId="313E4748" w14:textId="77777777" w:rsidR="00F05A07" w:rsidRPr="00C1054A" w:rsidRDefault="00443291" w:rsidP="00443291">
            <w:pPr>
              <w:spacing w:after="0" w:line="240" w:lineRule="auto"/>
              <w:rPr>
                <w:color w:val="000000"/>
                <w:sz w:val="20"/>
                <w:szCs w:val="20"/>
                <w:lang w:val="sr-Cyrl-CS"/>
              </w:rPr>
            </w:pPr>
            <w:r w:rsidRPr="00443291">
              <w:rPr>
                <w:color w:val="000000"/>
                <w:sz w:val="20"/>
                <w:szCs w:val="20"/>
                <w:lang w:val="sr-Cyrl-CS"/>
              </w:rPr>
              <w:t>1) утврђује, спроводи и објављује правила акредитације која су заснована на одговарајућим српским, међународним и европским стандардима и документима међународних и европских организација за акредитацију;</w:t>
            </w:r>
          </w:p>
          <w:p w14:paraId="3D416987" w14:textId="77777777" w:rsidR="00AE2085" w:rsidRPr="00C1054A" w:rsidRDefault="00443291" w:rsidP="00AE2085">
            <w:pPr>
              <w:spacing w:after="0" w:line="240" w:lineRule="auto"/>
              <w:jc w:val="both"/>
              <w:rPr>
                <w:color w:val="000000"/>
                <w:sz w:val="20"/>
                <w:szCs w:val="20"/>
                <w:lang w:val="sr-Cyrl-CS"/>
              </w:rPr>
            </w:pPr>
            <w:r w:rsidRPr="00443291">
              <w:rPr>
                <w:color w:val="000000"/>
                <w:sz w:val="20"/>
                <w:szCs w:val="20"/>
                <w:lang w:val="sr-Cyrl-CS"/>
              </w:rPr>
              <w:t>АТС редовно чини доступним јавности информације о пословима које обавља у складу са чл. 3. и 8. овог закона, као и резултатима колегијалног оцењивања.</w:t>
            </w:r>
          </w:p>
        </w:tc>
        <w:tc>
          <w:tcPr>
            <w:tcW w:w="990" w:type="dxa"/>
          </w:tcPr>
          <w:p w14:paraId="117A27C1" w14:textId="77777777" w:rsidR="00AE2085" w:rsidRPr="00C1054A" w:rsidRDefault="00AE2085" w:rsidP="00AE2085">
            <w:pPr>
              <w:spacing w:after="0" w:line="240" w:lineRule="auto"/>
              <w:jc w:val="both"/>
              <w:rPr>
                <w:color w:val="000000"/>
                <w:sz w:val="20"/>
                <w:szCs w:val="20"/>
                <w:lang w:val="sr-Cyrl-CS"/>
              </w:rPr>
            </w:pPr>
            <w:r w:rsidRPr="00C1054A">
              <w:rPr>
                <w:color w:val="000000"/>
                <w:sz w:val="20"/>
                <w:szCs w:val="20"/>
                <w:lang w:val="sr-Cyrl-CS"/>
              </w:rPr>
              <w:t>ДУ</w:t>
            </w:r>
          </w:p>
        </w:tc>
        <w:tc>
          <w:tcPr>
            <w:tcW w:w="2700" w:type="dxa"/>
          </w:tcPr>
          <w:p w14:paraId="1653C413" w14:textId="77777777" w:rsidR="00AE2085" w:rsidRPr="00C1054A" w:rsidRDefault="00AE2085" w:rsidP="00AE2085">
            <w:pPr>
              <w:spacing w:after="0" w:line="240" w:lineRule="auto"/>
              <w:rPr>
                <w:color w:val="000000"/>
                <w:sz w:val="20"/>
                <w:szCs w:val="20"/>
                <w:lang w:val="sr-Cyrl-CS"/>
              </w:rPr>
            </w:pPr>
            <w:r w:rsidRPr="00C1054A">
              <w:rPr>
                <w:color w:val="000000"/>
                <w:sz w:val="20"/>
                <w:szCs w:val="20"/>
                <w:lang w:val="sr-Cyrl-CS"/>
              </w:rPr>
              <w:t xml:space="preserve">Обавеза обавештавања националних акредитационих тела односи се на национална акредитациона тела држава чланица Европске уније. </w:t>
            </w:r>
          </w:p>
        </w:tc>
        <w:tc>
          <w:tcPr>
            <w:tcW w:w="1530" w:type="dxa"/>
          </w:tcPr>
          <w:p w14:paraId="2695BFC8"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6A5D0D1B" w14:textId="77777777" w:rsidTr="008A69BA">
        <w:tc>
          <w:tcPr>
            <w:tcW w:w="990" w:type="dxa"/>
          </w:tcPr>
          <w:p w14:paraId="2B9BE6E9" w14:textId="77777777" w:rsidR="00AE2085" w:rsidRPr="00C1054A" w:rsidRDefault="00AE2085" w:rsidP="00AE2085">
            <w:pPr>
              <w:spacing w:after="0" w:line="240" w:lineRule="auto"/>
              <w:jc w:val="both"/>
              <w:rPr>
                <w:color w:val="000000"/>
                <w:sz w:val="20"/>
                <w:szCs w:val="20"/>
                <w:lang w:val="sr-Cyrl-CS"/>
              </w:rPr>
            </w:pPr>
            <w:r w:rsidRPr="00C1054A">
              <w:rPr>
                <w:color w:val="000000"/>
                <w:sz w:val="20"/>
                <w:szCs w:val="20"/>
                <w:lang w:val="sr-Cyrl-CS"/>
              </w:rPr>
              <w:t>12.2.</w:t>
            </w:r>
          </w:p>
        </w:tc>
        <w:tc>
          <w:tcPr>
            <w:tcW w:w="3240" w:type="dxa"/>
          </w:tcPr>
          <w:p w14:paraId="16F643E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Свака држава чланица обавештава Комисију и тело које је признато сходно члану 14. о свом националном акредитационом телу и о свим активностима оцењивања</w:t>
            </w:r>
          </w:p>
          <w:p w14:paraId="0096A9F1" w14:textId="77777777" w:rsidR="00AE2085" w:rsidRPr="00C1054A" w:rsidRDefault="00AE2085" w:rsidP="00AE2085">
            <w:pPr>
              <w:spacing w:after="0" w:line="240" w:lineRule="auto"/>
              <w:rPr>
                <w:sz w:val="20"/>
                <w:szCs w:val="20"/>
                <w:lang w:val="sr-Cyrl-CS"/>
              </w:rPr>
            </w:pPr>
            <w:r w:rsidRPr="00C1054A">
              <w:rPr>
                <w:sz w:val="20"/>
                <w:szCs w:val="20"/>
                <w:lang w:val="sr-Cyrl-CS"/>
              </w:rPr>
              <w:t>усаглашености за које то тело врши акредитацију за потребе прописа Заједнице за хармонизацију, као и свим променама у вези с тим.</w:t>
            </w:r>
          </w:p>
        </w:tc>
        <w:tc>
          <w:tcPr>
            <w:tcW w:w="1170" w:type="dxa"/>
          </w:tcPr>
          <w:p w14:paraId="2F02338E"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3510" w:type="dxa"/>
          </w:tcPr>
          <w:p w14:paraId="0280A07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990" w:type="dxa"/>
          </w:tcPr>
          <w:p w14:paraId="1B99887B"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НП</w:t>
            </w:r>
          </w:p>
        </w:tc>
        <w:tc>
          <w:tcPr>
            <w:tcW w:w="2700" w:type="dxa"/>
          </w:tcPr>
          <w:p w14:paraId="6C15A732" w14:textId="77777777" w:rsidR="00AE2085" w:rsidRPr="00C1054A" w:rsidRDefault="00213C26" w:rsidP="00AE2085">
            <w:pPr>
              <w:spacing w:after="0" w:line="240" w:lineRule="auto"/>
              <w:jc w:val="both"/>
              <w:rPr>
                <w:sz w:val="20"/>
                <w:szCs w:val="20"/>
                <w:lang w:val="sr-Cyrl-CS"/>
              </w:rPr>
            </w:pPr>
            <w:r>
              <w:rPr>
                <w:sz w:val="20"/>
                <w:szCs w:val="20"/>
                <w:lang w:val="sr-Cyrl-CS"/>
              </w:rPr>
              <w:t>Односи се на чланице ЕУ.</w:t>
            </w:r>
          </w:p>
        </w:tc>
        <w:tc>
          <w:tcPr>
            <w:tcW w:w="1530" w:type="dxa"/>
          </w:tcPr>
          <w:p w14:paraId="15BC0D75"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3A55FE98" w14:textId="77777777" w:rsidTr="008A69BA">
        <w:tc>
          <w:tcPr>
            <w:tcW w:w="990" w:type="dxa"/>
          </w:tcPr>
          <w:p w14:paraId="0ECCA937" w14:textId="77777777" w:rsidR="00AE2085" w:rsidRPr="00C1054A" w:rsidRDefault="00AE2085" w:rsidP="00AE2085">
            <w:pPr>
              <w:spacing w:after="0" w:line="240" w:lineRule="auto"/>
              <w:jc w:val="both"/>
              <w:rPr>
                <w:color w:val="000000"/>
                <w:sz w:val="20"/>
                <w:szCs w:val="20"/>
                <w:lang w:val="sr-Cyrl-CS"/>
              </w:rPr>
            </w:pPr>
            <w:r w:rsidRPr="00C1054A">
              <w:rPr>
                <w:color w:val="000000"/>
                <w:sz w:val="20"/>
                <w:szCs w:val="20"/>
                <w:lang w:val="sr-Cyrl-CS"/>
              </w:rPr>
              <w:t>12.3.</w:t>
            </w:r>
          </w:p>
          <w:p w14:paraId="5C8465BD" w14:textId="77777777" w:rsidR="00AE2085" w:rsidRPr="00C1054A" w:rsidRDefault="00AE2085" w:rsidP="00AE2085">
            <w:pPr>
              <w:spacing w:after="0" w:line="240" w:lineRule="auto"/>
              <w:jc w:val="both"/>
              <w:rPr>
                <w:color w:val="000000"/>
                <w:sz w:val="20"/>
                <w:szCs w:val="20"/>
                <w:lang w:val="sr-Cyrl-CS"/>
              </w:rPr>
            </w:pPr>
          </w:p>
          <w:p w14:paraId="5E3FFDCB" w14:textId="77777777" w:rsidR="00AE2085" w:rsidRPr="00C1054A" w:rsidRDefault="00AE2085" w:rsidP="00AE2085">
            <w:pPr>
              <w:spacing w:after="0" w:line="240" w:lineRule="auto"/>
              <w:jc w:val="both"/>
              <w:rPr>
                <w:color w:val="000000"/>
                <w:sz w:val="20"/>
                <w:szCs w:val="20"/>
                <w:lang w:val="sr-Cyrl-CS"/>
              </w:rPr>
            </w:pPr>
          </w:p>
          <w:p w14:paraId="57F8316E" w14:textId="77777777" w:rsidR="00AE2085" w:rsidRPr="00C1054A" w:rsidRDefault="00AE2085" w:rsidP="00AE2085">
            <w:pPr>
              <w:spacing w:after="0" w:line="240" w:lineRule="auto"/>
              <w:jc w:val="both"/>
              <w:rPr>
                <w:color w:val="000000"/>
                <w:sz w:val="20"/>
                <w:szCs w:val="20"/>
                <w:lang w:val="sr-Cyrl-CS"/>
              </w:rPr>
            </w:pPr>
          </w:p>
        </w:tc>
        <w:tc>
          <w:tcPr>
            <w:tcW w:w="3240" w:type="dxa"/>
          </w:tcPr>
          <w:p w14:paraId="678D3D3F" w14:textId="77777777" w:rsidR="00AE2085" w:rsidRPr="00C1054A" w:rsidRDefault="00AE2085" w:rsidP="00AE2085">
            <w:pPr>
              <w:spacing w:after="0" w:line="240" w:lineRule="auto"/>
              <w:rPr>
                <w:color w:val="000000"/>
                <w:sz w:val="20"/>
                <w:szCs w:val="20"/>
                <w:lang w:val="sr-Cyrl-CS"/>
              </w:rPr>
            </w:pPr>
            <w:r w:rsidRPr="00C1054A">
              <w:rPr>
                <w:color w:val="000000"/>
                <w:sz w:val="20"/>
                <w:szCs w:val="20"/>
                <w:lang w:val="sr-Cyrl-CS"/>
              </w:rPr>
              <w:t>Свако национално акредитационо тело редовно чини доступним јавности информације о резултатима свог колегијалног оцењивања, активностима оцењивања усаглашености за које врши акредитацију, као и све промене у вези с тим.</w:t>
            </w:r>
          </w:p>
        </w:tc>
        <w:tc>
          <w:tcPr>
            <w:tcW w:w="1170" w:type="dxa"/>
          </w:tcPr>
          <w:p w14:paraId="3073967E" w14:textId="77777777" w:rsidR="009F7D3A" w:rsidRPr="009F7D3A" w:rsidRDefault="009F7D3A" w:rsidP="00AE2085">
            <w:pPr>
              <w:spacing w:after="0" w:line="240" w:lineRule="auto"/>
              <w:jc w:val="both"/>
              <w:rPr>
                <w:b/>
                <w:color w:val="000000"/>
                <w:sz w:val="20"/>
                <w:szCs w:val="20"/>
                <w:lang w:val="sr-Cyrl-CS"/>
              </w:rPr>
            </w:pPr>
            <w:r w:rsidRPr="009F7D3A">
              <w:rPr>
                <w:b/>
                <w:color w:val="000000"/>
                <w:sz w:val="20"/>
                <w:szCs w:val="20"/>
                <w:lang w:val="sr-Cyrl-CS"/>
              </w:rPr>
              <w:t>01.</w:t>
            </w:r>
          </w:p>
          <w:p w14:paraId="5D613C3C" w14:textId="77777777" w:rsidR="00AE2085" w:rsidRPr="00C1054A" w:rsidRDefault="009F7D3A" w:rsidP="00AE2085">
            <w:pPr>
              <w:spacing w:after="0" w:line="240" w:lineRule="auto"/>
              <w:jc w:val="both"/>
              <w:rPr>
                <w:color w:val="000000"/>
                <w:sz w:val="20"/>
                <w:szCs w:val="20"/>
                <w:lang w:val="sr-Cyrl-CS"/>
              </w:rPr>
            </w:pPr>
            <w:r>
              <w:rPr>
                <w:color w:val="000000"/>
                <w:sz w:val="20"/>
                <w:szCs w:val="20"/>
                <w:lang w:val="sr-Cyrl-CS"/>
              </w:rPr>
              <w:t>9.</w:t>
            </w:r>
          </w:p>
          <w:p w14:paraId="7650A92D" w14:textId="77777777" w:rsidR="00AE2085" w:rsidRPr="00C1054A" w:rsidRDefault="00AE2085" w:rsidP="00AE2085">
            <w:pPr>
              <w:spacing w:after="0" w:line="240" w:lineRule="auto"/>
              <w:jc w:val="both"/>
              <w:rPr>
                <w:color w:val="000000"/>
                <w:sz w:val="20"/>
                <w:szCs w:val="20"/>
                <w:lang w:val="sr-Cyrl-CS"/>
              </w:rPr>
            </w:pPr>
          </w:p>
          <w:p w14:paraId="0F772C52" w14:textId="77777777" w:rsidR="00AE2085" w:rsidRPr="00C1054A" w:rsidRDefault="00AE2085" w:rsidP="00AE2085">
            <w:pPr>
              <w:spacing w:after="0" w:line="240" w:lineRule="auto"/>
              <w:jc w:val="both"/>
              <w:rPr>
                <w:color w:val="000000"/>
                <w:sz w:val="20"/>
                <w:szCs w:val="20"/>
                <w:lang w:val="sr-Cyrl-CS"/>
              </w:rPr>
            </w:pPr>
          </w:p>
        </w:tc>
        <w:tc>
          <w:tcPr>
            <w:tcW w:w="3510" w:type="dxa"/>
          </w:tcPr>
          <w:p w14:paraId="69EBFAC3" w14:textId="77777777" w:rsidR="00AE2085" w:rsidRPr="00C1054A" w:rsidRDefault="00A41EE3" w:rsidP="00AE2085">
            <w:pPr>
              <w:spacing w:after="0" w:line="240" w:lineRule="auto"/>
              <w:jc w:val="both"/>
              <w:rPr>
                <w:color w:val="000000"/>
                <w:sz w:val="20"/>
                <w:szCs w:val="20"/>
                <w:lang w:val="sr-Cyrl-CS"/>
              </w:rPr>
            </w:pPr>
            <w:r w:rsidRPr="00A41EE3">
              <w:rPr>
                <w:color w:val="000000"/>
                <w:sz w:val="20"/>
                <w:szCs w:val="20"/>
                <w:lang w:val="sr-Cyrl-CS"/>
              </w:rPr>
              <w:t>АТС редовно чини доступним јавности информације о пословима које обавља у складу са чл. 3. и 8. овог закона, као и резултатима колегијалног оцењивања.</w:t>
            </w:r>
          </w:p>
        </w:tc>
        <w:tc>
          <w:tcPr>
            <w:tcW w:w="990" w:type="dxa"/>
          </w:tcPr>
          <w:p w14:paraId="1CFFF4CA"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ПУ</w:t>
            </w:r>
          </w:p>
        </w:tc>
        <w:tc>
          <w:tcPr>
            <w:tcW w:w="2700" w:type="dxa"/>
          </w:tcPr>
          <w:p w14:paraId="225EBD1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27887DFC"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4EBE89B8" w14:textId="77777777" w:rsidTr="008A69BA">
        <w:tc>
          <w:tcPr>
            <w:tcW w:w="990" w:type="dxa"/>
          </w:tcPr>
          <w:p w14:paraId="1014E317"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13.1.</w:t>
            </w:r>
          </w:p>
        </w:tc>
        <w:tc>
          <w:tcPr>
            <w:tcW w:w="3240" w:type="dxa"/>
          </w:tcPr>
          <w:p w14:paraId="0C58A2FB"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Комисија, након консултација са Одбором успостављеним чланом 5. Директиве 98/34/ЕЗ, може да захтева од тела које је признато сходно члану 14. да допринесе</w:t>
            </w:r>
          </w:p>
          <w:p w14:paraId="3F711E7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развоју, одржавању и спровођењу акредитације у Заједници.</w:t>
            </w:r>
          </w:p>
        </w:tc>
        <w:tc>
          <w:tcPr>
            <w:tcW w:w="1170" w:type="dxa"/>
          </w:tcPr>
          <w:p w14:paraId="71A9DC25"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3510" w:type="dxa"/>
          </w:tcPr>
          <w:p w14:paraId="1C6F646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990" w:type="dxa"/>
          </w:tcPr>
          <w:p w14:paraId="786B07F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НП</w:t>
            </w:r>
          </w:p>
        </w:tc>
        <w:tc>
          <w:tcPr>
            <w:tcW w:w="2700" w:type="dxa"/>
          </w:tcPr>
          <w:p w14:paraId="3D1EC04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Обавеза Европске комисије.</w:t>
            </w:r>
          </w:p>
        </w:tc>
        <w:tc>
          <w:tcPr>
            <w:tcW w:w="1530" w:type="dxa"/>
          </w:tcPr>
          <w:p w14:paraId="5FC2C9A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532CCB9E" w14:textId="77777777" w:rsidTr="008A69BA">
        <w:tc>
          <w:tcPr>
            <w:tcW w:w="990" w:type="dxa"/>
          </w:tcPr>
          <w:p w14:paraId="7EB63C5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13.2.</w:t>
            </w:r>
          </w:p>
        </w:tc>
        <w:tc>
          <w:tcPr>
            <w:tcW w:w="3240" w:type="dxa"/>
          </w:tcPr>
          <w:p w14:paraId="303505E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Комисија, следећи поступке наведене у ставу 1, може и да:</w:t>
            </w:r>
          </w:p>
          <w:p w14:paraId="7D2F7EB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(а) захтева да тело које је признато сходно члану 14. пропише критеријуме и поступке</w:t>
            </w:r>
          </w:p>
          <w:p w14:paraId="221E68D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за колегијално оцењивање и да припреми секторске шеме акредитације;</w:t>
            </w:r>
          </w:p>
          <w:p w14:paraId="03A7BE1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(б) прихвати постојеће шеме којима су већ утврђени критеријуми и поступци за</w:t>
            </w:r>
          </w:p>
          <w:p w14:paraId="5535547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колегијално оцењивање;</w:t>
            </w:r>
          </w:p>
        </w:tc>
        <w:tc>
          <w:tcPr>
            <w:tcW w:w="1170" w:type="dxa"/>
          </w:tcPr>
          <w:p w14:paraId="79F67C0C"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3510" w:type="dxa"/>
          </w:tcPr>
          <w:p w14:paraId="0001CD4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990" w:type="dxa"/>
          </w:tcPr>
          <w:p w14:paraId="602BD18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НП</w:t>
            </w:r>
          </w:p>
        </w:tc>
        <w:tc>
          <w:tcPr>
            <w:tcW w:w="2700" w:type="dxa"/>
          </w:tcPr>
          <w:p w14:paraId="0C11707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Обавеза Европске комисије.</w:t>
            </w:r>
          </w:p>
        </w:tc>
        <w:tc>
          <w:tcPr>
            <w:tcW w:w="1530" w:type="dxa"/>
          </w:tcPr>
          <w:p w14:paraId="1413B5A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0ADC8C62" w14:textId="77777777" w:rsidTr="008A69BA">
        <w:tc>
          <w:tcPr>
            <w:tcW w:w="990" w:type="dxa"/>
          </w:tcPr>
          <w:p w14:paraId="788C4137"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13.3.</w:t>
            </w:r>
          </w:p>
        </w:tc>
        <w:tc>
          <w:tcPr>
            <w:tcW w:w="3240" w:type="dxa"/>
          </w:tcPr>
          <w:p w14:paraId="37AECC7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Комисија обезбеђује да секторске шеме идентификују техничке спецификације</w:t>
            </w:r>
          </w:p>
          <w:p w14:paraId="47E8052B"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које су потребне да би се постигао ниво компетентности који се захтева прописима</w:t>
            </w:r>
          </w:p>
          <w:p w14:paraId="2B1B251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Заједнице за хармонизацију у областима са посебним захтевима који се</w:t>
            </w:r>
          </w:p>
          <w:p w14:paraId="4B6A3DAB"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односе на технологију, здравље и безбедност или захтевима који се односе на</w:t>
            </w:r>
          </w:p>
          <w:p w14:paraId="45CC94F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животну средину, или друге видове заштите јавног интереса.</w:t>
            </w:r>
          </w:p>
        </w:tc>
        <w:tc>
          <w:tcPr>
            <w:tcW w:w="1170" w:type="dxa"/>
          </w:tcPr>
          <w:p w14:paraId="547B013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3510" w:type="dxa"/>
          </w:tcPr>
          <w:p w14:paraId="0DEAC47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990" w:type="dxa"/>
          </w:tcPr>
          <w:p w14:paraId="0280047E"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НП</w:t>
            </w:r>
          </w:p>
        </w:tc>
        <w:tc>
          <w:tcPr>
            <w:tcW w:w="2700" w:type="dxa"/>
          </w:tcPr>
          <w:p w14:paraId="0439018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Обавеза Европске комисије.</w:t>
            </w:r>
          </w:p>
        </w:tc>
        <w:tc>
          <w:tcPr>
            <w:tcW w:w="1530" w:type="dxa"/>
          </w:tcPr>
          <w:p w14:paraId="19FC9B3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1DB1D1D4" w14:textId="77777777" w:rsidTr="008A69BA">
        <w:tc>
          <w:tcPr>
            <w:tcW w:w="990" w:type="dxa"/>
          </w:tcPr>
          <w:p w14:paraId="4A02414A"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14.1.</w:t>
            </w:r>
          </w:p>
        </w:tc>
        <w:tc>
          <w:tcPr>
            <w:tcW w:w="3240" w:type="dxa"/>
          </w:tcPr>
          <w:p w14:paraId="538F801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После консултовања са државама чланицама, Комисија признаје тело које задовољава захтеве из Анекса 1 ове уредбе.</w:t>
            </w:r>
          </w:p>
        </w:tc>
        <w:tc>
          <w:tcPr>
            <w:tcW w:w="1170" w:type="dxa"/>
          </w:tcPr>
          <w:p w14:paraId="43330B5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3510" w:type="dxa"/>
          </w:tcPr>
          <w:p w14:paraId="1845E50A"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990" w:type="dxa"/>
          </w:tcPr>
          <w:p w14:paraId="4C707677"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НП</w:t>
            </w:r>
          </w:p>
        </w:tc>
        <w:tc>
          <w:tcPr>
            <w:tcW w:w="2700" w:type="dxa"/>
          </w:tcPr>
          <w:p w14:paraId="117D982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Обавеза Европске комисије.</w:t>
            </w:r>
          </w:p>
        </w:tc>
        <w:tc>
          <w:tcPr>
            <w:tcW w:w="1530" w:type="dxa"/>
          </w:tcPr>
          <w:p w14:paraId="1A432A1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0069B222" w14:textId="77777777" w:rsidTr="008A69BA">
        <w:tc>
          <w:tcPr>
            <w:tcW w:w="990" w:type="dxa"/>
          </w:tcPr>
          <w:p w14:paraId="49CB6AF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14.2.</w:t>
            </w:r>
          </w:p>
        </w:tc>
        <w:tc>
          <w:tcPr>
            <w:tcW w:w="3240" w:type="dxa"/>
          </w:tcPr>
          <w:p w14:paraId="1BD33B0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Да би било признато у складу са ставом 1, тело мора да закључи споразум са Комисијом. Тај споразум мора да садржи, између осталог, детаљан опис послова тела, одредбе о финансирању и одредбе за његов надзор. И Комисија и тело имају могућност да раскину споразум без навођења разлога по истеку разумног отказног рока који се дефинише у споразуму.</w:t>
            </w:r>
          </w:p>
        </w:tc>
        <w:tc>
          <w:tcPr>
            <w:tcW w:w="1170" w:type="dxa"/>
          </w:tcPr>
          <w:p w14:paraId="118B74D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3510" w:type="dxa"/>
          </w:tcPr>
          <w:p w14:paraId="2E0D85D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990" w:type="dxa"/>
          </w:tcPr>
          <w:p w14:paraId="57D5468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НП</w:t>
            </w:r>
          </w:p>
        </w:tc>
        <w:tc>
          <w:tcPr>
            <w:tcW w:w="2700" w:type="dxa"/>
          </w:tcPr>
          <w:p w14:paraId="2BFE86D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Обавеза Европске комисије.</w:t>
            </w:r>
          </w:p>
        </w:tc>
        <w:tc>
          <w:tcPr>
            <w:tcW w:w="1530" w:type="dxa"/>
          </w:tcPr>
          <w:p w14:paraId="5E871CD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2C3757D1" w14:textId="77777777" w:rsidTr="008A69BA">
        <w:tc>
          <w:tcPr>
            <w:tcW w:w="990" w:type="dxa"/>
          </w:tcPr>
          <w:p w14:paraId="71E36FE8"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14.3.</w:t>
            </w:r>
          </w:p>
        </w:tc>
        <w:tc>
          <w:tcPr>
            <w:tcW w:w="3240" w:type="dxa"/>
          </w:tcPr>
          <w:p w14:paraId="3D4901E8"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Комисија и тело које је у питању чине тај споразум јавно доступним.</w:t>
            </w:r>
          </w:p>
        </w:tc>
        <w:tc>
          <w:tcPr>
            <w:tcW w:w="1170" w:type="dxa"/>
          </w:tcPr>
          <w:p w14:paraId="34DAF56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3510" w:type="dxa"/>
          </w:tcPr>
          <w:p w14:paraId="4F062FC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990" w:type="dxa"/>
          </w:tcPr>
          <w:p w14:paraId="3B632B8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НП</w:t>
            </w:r>
          </w:p>
        </w:tc>
        <w:tc>
          <w:tcPr>
            <w:tcW w:w="2700" w:type="dxa"/>
          </w:tcPr>
          <w:p w14:paraId="66898BCB"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Обавеза Европске комисије.</w:t>
            </w:r>
          </w:p>
        </w:tc>
        <w:tc>
          <w:tcPr>
            <w:tcW w:w="1530" w:type="dxa"/>
          </w:tcPr>
          <w:p w14:paraId="45C4DBF6"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095A8546" w14:textId="77777777" w:rsidTr="008A69BA">
        <w:tc>
          <w:tcPr>
            <w:tcW w:w="990" w:type="dxa"/>
          </w:tcPr>
          <w:p w14:paraId="6230B288"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14.4.</w:t>
            </w:r>
          </w:p>
        </w:tc>
        <w:tc>
          <w:tcPr>
            <w:tcW w:w="3240" w:type="dxa"/>
          </w:tcPr>
          <w:p w14:paraId="013E01CC"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Комисија о признању сходно ставу 1. обавештава државе чланице и национална акредитациона тела.</w:t>
            </w:r>
          </w:p>
        </w:tc>
        <w:tc>
          <w:tcPr>
            <w:tcW w:w="1170" w:type="dxa"/>
          </w:tcPr>
          <w:p w14:paraId="42D7A249"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3510" w:type="dxa"/>
          </w:tcPr>
          <w:p w14:paraId="6579A6AE"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990" w:type="dxa"/>
          </w:tcPr>
          <w:p w14:paraId="06FC568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НП</w:t>
            </w:r>
          </w:p>
        </w:tc>
        <w:tc>
          <w:tcPr>
            <w:tcW w:w="2700" w:type="dxa"/>
          </w:tcPr>
          <w:p w14:paraId="199123E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Обавеза Европске комисије.</w:t>
            </w:r>
          </w:p>
        </w:tc>
        <w:tc>
          <w:tcPr>
            <w:tcW w:w="1530" w:type="dxa"/>
          </w:tcPr>
          <w:p w14:paraId="701C50F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1F70734C" w14:textId="77777777" w:rsidTr="008A69BA">
        <w:tc>
          <w:tcPr>
            <w:tcW w:w="990" w:type="dxa"/>
          </w:tcPr>
          <w:p w14:paraId="70B77FCE"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14.5.</w:t>
            </w:r>
          </w:p>
        </w:tc>
        <w:tc>
          <w:tcPr>
            <w:tcW w:w="3240" w:type="dxa"/>
          </w:tcPr>
          <w:p w14:paraId="4AAEF69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Комисија може у датом тренутку да призна само једно такво тело.</w:t>
            </w:r>
          </w:p>
        </w:tc>
        <w:tc>
          <w:tcPr>
            <w:tcW w:w="1170" w:type="dxa"/>
          </w:tcPr>
          <w:p w14:paraId="35363F3E"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3510" w:type="dxa"/>
          </w:tcPr>
          <w:p w14:paraId="7D24FF31"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990" w:type="dxa"/>
          </w:tcPr>
          <w:p w14:paraId="0F5EFA8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НП</w:t>
            </w:r>
          </w:p>
        </w:tc>
        <w:tc>
          <w:tcPr>
            <w:tcW w:w="2700" w:type="dxa"/>
          </w:tcPr>
          <w:p w14:paraId="49BEE7E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Обавеза Европске комисије.</w:t>
            </w:r>
          </w:p>
        </w:tc>
        <w:tc>
          <w:tcPr>
            <w:tcW w:w="1530" w:type="dxa"/>
          </w:tcPr>
          <w:p w14:paraId="3BD2C230"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3F265ECD" w14:textId="77777777" w:rsidTr="008A69BA">
        <w:tc>
          <w:tcPr>
            <w:tcW w:w="990" w:type="dxa"/>
          </w:tcPr>
          <w:p w14:paraId="3803E581"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14.6.</w:t>
            </w:r>
          </w:p>
        </w:tc>
        <w:tc>
          <w:tcPr>
            <w:tcW w:w="3240" w:type="dxa"/>
          </w:tcPr>
          <w:p w14:paraId="088856D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Прво тело које је признато сходно овој уредби је ЕА, под условом да је закључило споразум како је наведено у ставу 2.</w:t>
            </w:r>
          </w:p>
        </w:tc>
        <w:tc>
          <w:tcPr>
            <w:tcW w:w="1170" w:type="dxa"/>
          </w:tcPr>
          <w:p w14:paraId="71791D52"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3510" w:type="dxa"/>
          </w:tcPr>
          <w:p w14:paraId="4E66C61A"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990" w:type="dxa"/>
          </w:tcPr>
          <w:p w14:paraId="57CAC24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НП</w:t>
            </w:r>
          </w:p>
        </w:tc>
        <w:tc>
          <w:tcPr>
            <w:tcW w:w="2700" w:type="dxa"/>
          </w:tcPr>
          <w:p w14:paraId="188B76FC"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1530" w:type="dxa"/>
          </w:tcPr>
          <w:p w14:paraId="3960519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r>
      <w:tr w:rsidR="00AE2085" w:rsidRPr="00C1054A" w14:paraId="589720EC" w14:textId="77777777" w:rsidTr="008A69BA">
        <w:tc>
          <w:tcPr>
            <w:tcW w:w="990" w:type="dxa"/>
          </w:tcPr>
          <w:p w14:paraId="3E0FB59D" w14:textId="77777777" w:rsidR="00AE2085" w:rsidRPr="00C1054A" w:rsidRDefault="00AE2085" w:rsidP="00AE2085">
            <w:pPr>
              <w:spacing w:after="0" w:line="240" w:lineRule="auto"/>
              <w:jc w:val="both"/>
              <w:rPr>
                <w:sz w:val="20"/>
                <w:szCs w:val="20"/>
                <w:lang w:val="sr-Cyrl-CS"/>
              </w:rPr>
            </w:pPr>
            <w:r w:rsidRPr="00C1054A">
              <w:rPr>
                <w:sz w:val="20"/>
                <w:szCs w:val="20"/>
                <w:lang w:val="sr-Cyrl-CS"/>
              </w:rPr>
              <w:t>15.-44.</w:t>
            </w:r>
          </w:p>
        </w:tc>
        <w:tc>
          <w:tcPr>
            <w:tcW w:w="3240" w:type="dxa"/>
          </w:tcPr>
          <w:p w14:paraId="7BB72B63"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Одредбе се односе на тржишни надзор и нису предмет овог закона.</w:t>
            </w:r>
          </w:p>
        </w:tc>
        <w:tc>
          <w:tcPr>
            <w:tcW w:w="1170" w:type="dxa"/>
          </w:tcPr>
          <w:p w14:paraId="3D086F9F"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3510" w:type="dxa"/>
          </w:tcPr>
          <w:p w14:paraId="07AF0DF1" w14:textId="77777777" w:rsidR="00AE2085" w:rsidRPr="00C1054A" w:rsidRDefault="00AE2085" w:rsidP="00AE2085">
            <w:pPr>
              <w:spacing w:after="0" w:line="240" w:lineRule="auto"/>
              <w:jc w:val="both"/>
              <w:rPr>
                <w:sz w:val="20"/>
                <w:szCs w:val="20"/>
                <w:lang w:val="sr-Cyrl-CS"/>
              </w:rPr>
            </w:pPr>
            <w:r w:rsidRPr="00C1054A">
              <w:rPr>
                <w:sz w:val="20"/>
                <w:szCs w:val="20"/>
                <w:lang w:val="sr-Cyrl-CS"/>
              </w:rPr>
              <w:t>-</w:t>
            </w:r>
          </w:p>
        </w:tc>
        <w:tc>
          <w:tcPr>
            <w:tcW w:w="990" w:type="dxa"/>
          </w:tcPr>
          <w:p w14:paraId="61B68E98"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НП</w:t>
            </w:r>
          </w:p>
        </w:tc>
        <w:tc>
          <w:tcPr>
            <w:tcW w:w="2700" w:type="dxa"/>
          </w:tcPr>
          <w:p w14:paraId="3389585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Није предмет овог</w:t>
            </w:r>
          </w:p>
          <w:p w14:paraId="370E52B4" w14:textId="77777777" w:rsidR="00AE2085" w:rsidRPr="00C1054A" w:rsidRDefault="00AE2085" w:rsidP="00AE2085">
            <w:pPr>
              <w:spacing w:after="0" w:line="240" w:lineRule="auto"/>
              <w:jc w:val="both"/>
              <w:rPr>
                <w:sz w:val="20"/>
                <w:szCs w:val="20"/>
                <w:lang w:val="sr-Cyrl-CS"/>
              </w:rPr>
            </w:pPr>
            <w:r w:rsidRPr="00C1054A">
              <w:rPr>
                <w:sz w:val="20"/>
                <w:szCs w:val="20"/>
                <w:lang w:val="sr-Cyrl-CS"/>
              </w:rPr>
              <w:t>закона.</w:t>
            </w:r>
          </w:p>
        </w:tc>
        <w:tc>
          <w:tcPr>
            <w:tcW w:w="1530" w:type="dxa"/>
          </w:tcPr>
          <w:p w14:paraId="3B87821B" w14:textId="77777777" w:rsidR="00AE2085" w:rsidRPr="00C1054A" w:rsidRDefault="00AE2085" w:rsidP="00AE2085">
            <w:pPr>
              <w:spacing w:after="0" w:line="240" w:lineRule="auto"/>
              <w:jc w:val="both"/>
              <w:rPr>
                <w:sz w:val="20"/>
                <w:szCs w:val="20"/>
                <w:lang w:val="sr-Cyrl-CS"/>
              </w:rPr>
            </w:pPr>
          </w:p>
        </w:tc>
      </w:tr>
    </w:tbl>
    <w:p w14:paraId="38D6D2C7" w14:textId="77777777" w:rsidR="00747848" w:rsidRPr="00C1054A" w:rsidRDefault="00747848" w:rsidP="00164905">
      <w:pPr>
        <w:spacing w:after="0" w:line="240" w:lineRule="auto"/>
        <w:jc w:val="both"/>
        <w:rPr>
          <w:sz w:val="20"/>
          <w:szCs w:val="20"/>
          <w:lang w:val="sr-Cyrl-CS"/>
        </w:rPr>
      </w:pPr>
    </w:p>
    <w:sectPr w:rsidR="00747848" w:rsidRPr="00C1054A" w:rsidSect="00974284">
      <w:footerReference w:type="default" r:id="rId8"/>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AC216" w14:textId="77777777" w:rsidR="008B6E71" w:rsidRDefault="008B6E71" w:rsidP="00E848DE">
      <w:pPr>
        <w:spacing w:after="0" w:line="240" w:lineRule="auto"/>
      </w:pPr>
      <w:r>
        <w:separator/>
      </w:r>
    </w:p>
  </w:endnote>
  <w:endnote w:type="continuationSeparator" w:id="0">
    <w:p w14:paraId="60AAFE63" w14:textId="77777777" w:rsidR="008B6E71" w:rsidRDefault="008B6E71" w:rsidP="00E848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53953" w14:textId="48801C95" w:rsidR="00974284" w:rsidRDefault="00974284">
    <w:pPr>
      <w:pStyle w:val="Footer"/>
      <w:jc w:val="center"/>
    </w:pPr>
    <w:r>
      <w:fldChar w:fldCharType="begin"/>
    </w:r>
    <w:r>
      <w:instrText xml:space="preserve"> PAGE   \* MERGEFORMAT </w:instrText>
    </w:r>
    <w:r>
      <w:fldChar w:fldCharType="separate"/>
    </w:r>
    <w:r w:rsidR="00070A5C">
      <w:rPr>
        <w:noProof/>
      </w:rPr>
      <w:t>21</w:t>
    </w:r>
    <w:r>
      <w:rPr>
        <w:noProof/>
      </w:rPr>
      <w:fldChar w:fldCharType="end"/>
    </w:r>
  </w:p>
  <w:p w14:paraId="2144FB2C" w14:textId="77777777" w:rsidR="00974284" w:rsidRDefault="009742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0FC5A" w14:textId="77777777" w:rsidR="008B6E71" w:rsidRDefault="008B6E71" w:rsidP="00E848DE">
      <w:pPr>
        <w:spacing w:after="0" w:line="240" w:lineRule="auto"/>
      </w:pPr>
      <w:r>
        <w:separator/>
      </w:r>
    </w:p>
  </w:footnote>
  <w:footnote w:type="continuationSeparator" w:id="0">
    <w:p w14:paraId="09DF3C7F" w14:textId="77777777" w:rsidR="008B6E71" w:rsidRDefault="008B6E71" w:rsidP="00E848DE">
      <w:pPr>
        <w:spacing w:after="0" w:line="240" w:lineRule="auto"/>
      </w:pPr>
      <w:r>
        <w:continuationSeparator/>
      </w:r>
    </w:p>
  </w:footnote>
  <w:footnote w:id="1">
    <w:p w14:paraId="4EE2AC5F" w14:textId="77777777" w:rsidR="00E848DE" w:rsidRPr="0063139C" w:rsidRDefault="00E848DE">
      <w:pPr>
        <w:pStyle w:val="FootnoteText"/>
        <w:rPr>
          <w:rFonts w:ascii="Times New Roman" w:hAnsi="Times New Roman" w:cs="Times New Roman"/>
          <w:lang w:val="ru-RU"/>
        </w:rPr>
      </w:pPr>
      <w:r w:rsidRPr="0063139C">
        <w:rPr>
          <w:rStyle w:val="FootnoteReference"/>
          <w:rFonts w:ascii="Times New Roman" w:hAnsi="Times New Roman" w:cs="Times New Roman"/>
        </w:rPr>
        <w:footnoteRef/>
      </w:r>
      <w:r w:rsidRPr="0063139C">
        <w:rPr>
          <w:rFonts w:ascii="Times New Roman" w:hAnsi="Times New Roman" w:cs="Times New Roman"/>
          <w:lang w:val="ru-RU"/>
        </w:rPr>
        <w:t xml:space="preserve"> Потпуно усклађено - ПУ, делимично усклађено - ДУ, неусклађено - НУ, непреносиво – НП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BA3D7B"/>
    <w:multiLevelType w:val="hybridMultilevel"/>
    <w:tmpl w:val="AC5CC35A"/>
    <w:lvl w:ilvl="0" w:tplc="08090011">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6D12C51"/>
    <w:multiLevelType w:val="hybridMultilevel"/>
    <w:tmpl w:val="D7824D3E"/>
    <w:lvl w:ilvl="0" w:tplc="3914255E">
      <w:start w:val="1"/>
      <w:numFmt w:val="decimalZero"/>
      <w:lvlText w:val="%1."/>
      <w:lvlJc w:val="left"/>
      <w:pPr>
        <w:ind w:left="365" w:hanging="360"/>
      </w:pPr>
      <w:rPr>
        <w:rFonts w:hint="default"/>
      </w:rPr>
    </w:lvl>
    <w:lvl w:ilvl="1" w:tplc="241A0019" w:tentative="1">
      <w:start w:val="1"/>
      <w:numFmt w:val="lowerLetter"/>
      <w:lvlText w:val="%2."/>
      <w:lvlJc w:val="left"/>
      <w:pPr>
        <w:ind w:left="1085" w:hanging="360"/>
      </w:pPr>
    </w:lvl>
    <w:lvl w:ilvl="2" w:tplc="241A001B" w:tentative="1">
      <w:start w:val="1"/>
      <w:numFmt w:val="lowerRoman"/>
      <w:lvlText w:val="%3."/>
      <w:lvlJc w:val="right"/>
      <w:pPr>
        <w:ind w:left="1805" w:hanging="180"/>
      </w:pPr>
    </w:lvl>
    <w:lvl w:ilvl="3" w:tplc="241A000F" w:tentative="1">
      <w:start w:val="1"/>
      <w:numFmt w:val="decimal"/>
      <w:lvlText w:val="%4."/>
      <w:lvlJc w:val="left"/>
      <w:pPr>
        <w:ind w:left="2525" w:hanging="360"/>
      </w:pPr>
    </w:lvl>
    <w:lvl w:ilvl="4" w:tplc="241A0019" w:tentative="1">
      <w:start w:val="1"/>
      <w:numFmt w:val="lowerLetter"/>
      <w:lvlText w:val="%5."/>
      <w:lvlJc w:val="left"/>
      <w:pPr>
        <w:ind w:left="3245" w:hanging="360"/>
      </w:pPr>
    </w:lvl>
    <w:lvl w:ilvl="5" w:tplc="241A001B" w:tentative="1">
      <w:start w:val="1"/>
      <w:numFmt w:val="lowerRoman"/>
      <w:lvlText w:val="%6."/>
      <w:lvlJc w:val="right"/>
      <w:pPr>
        <w:ind w:left="3965" w:hanging="180"/>
      </w:pPr>
    </w:lvl>
    <w:lvl w:ilvl="6" w:tplc="241A000F" w:tentative="1">
      <w:start w:val="1"/>
      <w:numFmt w:val="decimal"/>
      <w:lvlText w:val="%7."/>
      <w:lvlJc w:val="left"/>
      <w:pPr>
        <w:ind w:left="4685" w:hanging="360"/>
      </w:pPr>
    </w:lvl>
    <w:lvl w:ilvl="7" w:tplc="241A0019" w:tentative="1">
      <w:start w:val="1"/>
      <w:numFmt w:val="lowerLetter"/>
      <w:lvlText w:val="%8."/>
      <w:lvlJc w:val="left"/>
      <w:pPr>
        <w:ind w:left="5405" w:hanging="360"/>
      </w:pPr>
    </w:lvl>
    <w:lvl w:ilvl="8" w:tplc="241A001B" w:tentative="1">
      <w:start w:val="1"/>
      <w:numFmt w:val="lowerRoman"/>
      <w:lvlText w:val="%9."/>
      <w:lvlJc w:val="right"/>
      <w:pPr>
        <w:ind w:left="6125" w:hanging="180"/>
      </w:pPr>
    </w:lvl>
  </w:abstractNum>
  <w:abstractNum w:abstractNumId="2" w15:restartNumberingAfterBreak="0">
    <w:nsid w:val="720C75D7"/>
    <w:multiLevelType w:val="hybridMultilevel"/>
    <w:tmpl w:val="036C7DE2"/>
    <w:lvl w:ilvl="0" w:tplc="08090011">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6846F63"/>
    <w:multiLevelType w:val="hybridMultilevel"/>
    <w:tmpl w:val="4A5E4EA2"/>
    <w:lvl w:ilvl="0" w:tplc="1A6603EC">
      <w:start w:val="1"/>
      <w:numFmt w:val="decimal"/>
      <w:lvlText w:val="%1)"/>
      <w:lvlJc w:val="left"/>
      <w:pPr>
        <w:ind w:left="114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hideSpellingErrors/>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848"/>
    <w:rsid w:val="0000011C"/>
    <w:rsid w:val="00001504"/>
    <w:rsid w:val="00001825"/>
    <w:rsid w:val="00003D58"/>
    <w:rsid w:val="00006647"/>
    <w:rsid w:val="0001454A"/>
    <w:rsid w:val="00015D00"/>
    <w:rsid w:val="000269B9"/>
    <w:rsid w:val="00030BA2"/>
    <w:rsid w:val="00030D69"/>
    <w:rsid w:val="00032858"/>
    <w:rsid w:val="00033A9D"/>
    <w:rsid w:val="00042F78"/>
    <w:rsid w:val="00046A02"/>
    <w:rsid w:val="00053655"/>
    <w:rsid w:val="00057EB9"/>
    <w:rsid w:val="0006676B"/>
    <w:rsid w:val="000668D1"/>
    <w:rsid w:val="00070A5C"/>
    <w:rsid w:val="000741D8"/>
    <w:rsid w:val="00074932"/>
    <w:rsid w:val="00082853"/>
    <w:rsid w:val="0008650C"/>
    <w:rsid w:val="00090C43"/>
    <w:rsid w:val="00091195"/>
    <w:rsid w:val="00094491"/>
    <w:rsid w:val="00096C80"/>
    <w:rsid w:val="000A0A02"/>
    <w:rsid w:val="000A0C98"/>
    <w:rsid w:val="000A2460"/>
    <w:rsid w:val="000A3006"/>
    <w:rsid w:val="000A3176"/>
    <w:rsid w:val="000A7711"/>
    <w:rsid w:val="000B0FA8"/>
    <w:rsid w:val="000B2686"/>
    <w:rsid w:val="000B34D7"/>
    <w:rsid w:val="000B5939"/>
    <w:rsid w:val="000B723A"/>
    <w:rsid w:val="000B7DC7"/>
    <w:rsid w:val="000C09CC"/>
    <w:rsid w:val="000C42F5"/>
    <w:rsid w:val="000C729F"/>
    <w:rsid w:val="000D29DD"/>
    <w:rsid w:val="000D3087"/>
    <w:rsid w:val="000D4A44"/>
    <w:rsid w:val="000D5119"/>
    <w:rsid w:val="000D51DF"/>
    <w:rsid w:val="000E04F9"/>
    <w:rsid w:val="000E248A"/>
    <w:rsid w:val="000F2269"/>
    <w:rsid w:val="00101533"/>
    <w:rsid w:val="001060C8"/>
    <w:rsid w:val="00106C26"/>
    <w:rsid w:val="001111E4"/>
    <w:rsid w:val="00114318"/>
    <w:rsid w:val="00120985"/>
    <w:rsid w:val="0012146F"/>
    <w:rsid w:val="001259C3"/>
    <w:rsid w:val="00125E2C"/>
    <w:rsid w:val="00130F9B"/>
    <w:rsid w:val="0013674C"/>
    <w:rsid w:val="001475D4"/>
    <w:rsid w:val="0015009B"/>
    <w:rsid w:val="001519C5"/>
    <w:rsid w:val="00153D8F"/>
    <w:rsid w:val="00156432"/>
    <w:rsid w:val="00164905"/>
    <w:rsid w:val="00166BE5"/>
    <w:rsid w:val="00167795"/>
    <w:rsid w:val="00170874"/>
    <w:rsid w:val="00170D80"/>
    <w:rsid w:val="00171268"/>
    <w:rsid w:val="00171311"/>
    <w:rsid w:val="001745E2"/>
    <w:rsid w:val="00176103"/>
    <w:rsid w:val="001769A1"/>
    <w:rsid w:val="00180D23"/>
    <w:rsid w:val="00181219"/>
    <w:rsid w:val="00184759"/>
    <w:rsid w:val="00186087"/>
    <w:rsid w:val="00191B43"/>
    <w:rsid w:val="001940CF"/>
    <w:rsid w:val="001942C1"/>
    <w:rsid w:val="001A020A"/>
    <w:rsid w:val="001A1B81"/>
    <w:rsid w:val="001A36A2"/>
    <w:rsid w:val="001A5E05"/>
    <w:rsid w:val="001A7B98"/>
    <w:rsid w:val="001B1E38"/>
    <w:rsid w:val="001B6B1A"/>
    <w:rsid w:val="001B7213"/>
    <w:rsid w:val="001B788C"/>
    <w:rsid w:val="001C42CC"/>
    <w:rsid w:val="001C48EA"/>
    <w:rsid w:val="001C5AFB"/>
    <w:rsid w:val="001C6C15"/>
    <w:rsid w:val="001D49B0"/>
    <w:rsid w:val="001E472B"/>
    <w:rsid w:val="001E54C8"/>
    <w:rsid w:val="001E5637"/>
    <w:rsid w:val="001E74F0"/>
    <w:rsid w:val="001F19C1"/>
    <w:rsid w:val="001F599B"/>
    <w:rsid w:val="001F5C42"/>
    <w:rsid w:val="002008AA"/>
    <w:rsid w:val="00201F03"/>
    <w:rsid w:val="00203739"/>
    <w:rsid w:val="00213C26"/>
    <w:rsid w:val="00217979"/>
    <w:rsid w:val="00222CA3"/>
    <w:rsid w:val="002303EE"/>
    <w:rsid w:val="00230C99"/>
    <w:rsid w:val="00234FE1"/>
    <w:rsid w:val="00251C9B"/>
    <w:rsid w:val="0025283C"/>
    <w:rsid w:val="00252C66"/>
    <w:rsid w:val="0026537E"/>
    <w:rsid w:val="00266514"/>
    <w:rsid w:val="0026776F"/>
    <w:rsid w:val="00267C8C"/>
    <w:rsid w:val="00270779"/>
    <w:rsid w:val="002723BB"/>
    <w:rsid w:val="00272A24"/>
    <w:rsid w:val="00272FB6"/>
    <w:rsid w:val="00275350"/>
    <w:rsid w:val="0027665C"/>
    <w:rsid w:val="00276986"/>
    <w:rsid w:val="00277B05"/>
    <w:rsid w:val="00284122"/>
    <w:rsid w:val="002875DF"/>
    <w:rsid w:val="002903F7"/>
    <w:rsid w:val="00292F70"/>
    <w:rsid w:val="00292FAC"/>
    <w:rsid w:val="00297AC9"/>
    <w:rsid w:val="002A24CF"/>
    <w:rsid w:val="002A608B"/>
    <w:rsid w:val="002A6FDB"/>
    <w:rsid w:val="002A7CC6"/>
    <w:rsid w:val="002B4BF1"/>
    <w:rsid w:val="002B6D30"/>
    <w:rsid w:val="002B7A0A"/>
    <w:rsid w:val="002B7D5C"/>
    <w:rsid w:val="002C158D"/>
    <w:rsid w:val="002C2643"/>
    <w:rsid w:val="002C51C5"/>
    <w:rsid w:val="002D5203"/>
    <w:rsid w:val="002D5B83"/>
    <w:rsid w:val="002E0CE6"/>
    <w:rsid w:val="002E6893"/>
    <w:rsid w:val="002E74C6"/>
    <w:rsid w:val="002E7535"/>
    <w:rsid w:val="002F1B5F"/>
    <w:rsid w:val="002F51F7"/>
    <w:rsid w:val="002F629B"/>
    <w:rsid w:val="00300A9C"/>
    <w:rsid w:val="00305608"/>
    <w:rsid w:val="00313355"/>
    <w:rsid w:val="00315DFF"/>
    <w:rsid w:val="0031615E"/>
    <w:rsid w:val="003231F0"/>
    <w:rsid w:val="00327957"/>
    <w:rsid w:val="00332BEB"/>
    <w:rsid w:val="00335D68"/>
    <w:rsid w:val="00341A14"/>
    <w:rsid w:val="00341E95"/>
    <w:rsid w:val="003455FE"/>
    <w:rsid w:val="003463CF"/>
    <w:rsid w:val="003508FE"/>
    <w:rsid w:val="003547C8"/>
    <w:rsid w:val="0035604D"/>
    <w:rsid w:val="00362830"/>
    <w:rsid w:val="00365C3D"/>
    <w:rsid w:val="00365D62"/>
    <w:rsid w:val="00366C4D"/>
    <w:rsid w:val="00370474"/>
    <w:rsid w:val="00377608"/>
    <w:rsid w:val="00383EFB"/>
    <w:rsid w:val="0038688A"/>
    <w:rsid w:val="00391D49"/>
    <w:rsid w:val="003A3E6E"/>
    <w:rsid w:val="003A3E77"/>
    <w:rsid w:val="003B0AF7"/>
    <w:rsid w:val="003B4002"/>
    <w:rsid w:val="003B5997"/>
    <w:rsid w:val="003C0815"/>
    <w:rsid w:val="003C4732"/>
    <w:rsid w:val="003D585A"/>
    <w:rsid w:val="003D6B82"/>
    <w:rsid w:val="003E1E7D"/>
    <w:rsid w:val="003E34E8"/>
    <w:rsid w:val="003E4280"/>
    <w:rsid w:val="003E591D"/>
    <w:rsid w:val="003E7C1A"/>
    <w:rsid w:val="003F3D6B"/>
    <w:rsid w:val="003F7D72"/>
    <w:rsid w:val="0040168F"/>
    <w:rsid w:val="00410B27"/>
    <w:rsid w:val="0041295B"/>
    <w:rsid w:val="0041412B"/>
    <w:rsid w:val="004151E7"/>
    <w:rsid w:val="00424A45"/>
    <w:rsid w:val="004273CA"/>
    <w:rsid w:val="004307BA"/>
    <w:rsid w:val="00432DB4"/>
    <w:rsid w:val="004339DC"/>
    <w:rsid w:val="00433A63"/>
    <w:rsid w:val="004378CE"/>
    <w:rsid w:val="00440A4B"/>
    <w:rsid w:val="00440CE0"/>
    <w:rsid w:val="00440FEC"/>
    <w:rsid w:val="00443291"/>
    <w:rsid w:val="00450C54"/>
    <w:rsid w:val="00452893"/>
    <w:rsid w:val="004539D4"/>
    <w:rsid w:val="004601B9"/>
    <w:rsid w:val="004620C6"/>
    <w:rsid w:val="00462877"/>
    <w:rsid w:val="00463701"/>
    <w:rsid w:val="00473569"/>
    <w:rsid w:val="0047432B"/>
    <w:rsid w:val="00476E16"/>
    <w:rsid w:val="00482453"/>
    <w:rsid w:val="00482EB2"/>
    <w:rsid w:val="00485187"/>
    <w:rsid w:val="00486EFC"/>
    <w:rsid w:val="0049724A"/>
    <w:rsid w:val="004A0D68"/>
    <w:rsid w:val="004A0E7C"/>
    <w:rsid w:val="004B2534"/>
    <w:rsid w:val="004B4663"/>
    <w:rsid w:val="004B4BB6"/>
    <w:rsid w:val="004B7573"/>
    <w:rsid w:val="004C0B23"/>
    <w:rsid w:val="004D0212"/>
    <w:rsid w:val="004D2666"/>
    <w:rsid w:val="004F0F2B"/>
    <w:rsid w:val="004F4375"/>
    <w:rsid w:val="004F5672"/>
    <w:rsid w:val="004F66A2"/>
    <w:rsid w:val="004F74B8"/>
    <w:rsid w:val="0050239B"/>
    <w:rsid w:val="005039CC"/>
    <w:rsid w:val="00503E77"/>
    <w:rsid w:val="0050459D"/>
    <w:rsid w:val="00504DAF"/>
    <w:rsid w:val="0051050F"/>
    <w:rsid w:val="00512ECF"/>
    <w:rsid w:val="00515E50"/>
    <w:rsid w:val="0052550C"/>
    <w:rsid w:val="0053147B"/>
    <w:rsid w:val="0053616E"/>
    <w:rsid w:val="00545194"/>
    <w:rsid w:val="00545B56"/>
    <w:rsid w:val="005516A0"/>
    <w:rsid w:val="00551897"/>
    <w:rsid w:val="00553AF8"/>
    <w:rsid w:val="00557F01"/>
    <w:rsid w:val="00561954"/>
    <w:rsid w:val="005652F6"/>
    <w:rsid w:val="00572A9E"/>
    <w:rsid w:val="00574409"/>
    <w:rsid w:val="00577575"/>
    <w:rsid w:val="005823E7"/>
    <w:rsid w:val="00583A6D"/>
    <w:rsid w:val="0058446C"/>
    <w:rsid w:val="005854B3"/>
    <w:rsid w:val="0059032F"/>
    <w:rsid w:val="00593653"/>
    <w:rsid w:val="00597B4C"/>
    <w:rsid w:val="005A10F2"/>
    <w:rsid w:val="005A1435"/>
    <w:rsid w:val="005A75C5"/>
    <w:rsid w:val="005B6A50"/>
    <w:rsid w:val="005C0C15"/>
    <w:rsid w:val="005C2C29"/>
    <w:rsid w:val="005C2FB3"/>
    <w:rsid w:val="005C692E"/>
    <w:rsid w:val="005C7542"/>
    <w:rsid w:val="005D01C3"/>
    <w:rsid w:val="005D04CC"/>
    <w:rsid w:val="005D5332"/>
    <w:rsid w:val="005D5489"/>
    <w:rsid w:val="005E35D7"/>
    <w:rsid w:val="005F2E69"/>
    <w:rsid w:val="005F6CF7"/>
    <w:rsid w:val="00601748"/>
    <w:rsid w:val="00603B8A"/>
    <w:rsid w:val="00606073"/>
    <w:rsid w:val="00606988"/>
    <w:rsid w:val="006134E4"/>
    <w:rsid w:val="00614E00"/>
    <w:rsid w:val="00621D8D"/>
    <w:rsid w:val="00625250"/>
    <w:rsid w:val="0063139C"/>
    <w:rsid w:val="00640145"/>
    <w:rsid w:val="00640D63"/>
    <w:rsid w:val="006425CA"/>
    <w:rsid w:val="00643981"/>
    <w:rsid w:val="0064722A"/>
    <w:rsid w:val="00647647"/>
    <w:rsid w:val="0065073B"/>
    <w:rsid w:val="00652467"/>
    <w:rsid w:val="00654D4E"/>
    <w:rsid w:val="0065536D"/>
    <w:rsid w:val="00655E8E"/>
    <w:rsid w:val="00660748"/>
    <w:rsid w:val="00664262"/>
    <w:rsid w:val="006650E5"/>
    <w:rsid w:val="00667D17"/>
    <w:rsid w:val="00670C76"/>
    <w:rsid w:val="0067339D"/>
    <w:rsid w:val="00674F3B"/>
    <w:rsid w:val="00676333"/>
    <w:rsid w:val="00681329"/>
    <w:rsid w:val="00681E01"/>
    <w:rsid w:val="00687F0F"/>
    <w:rsid w:val="00693C14"/>
    <w:rsid w:val="0069532A"/>
    <w:rsid w:val="0069590B"/>
    <w:rsid w:val="006A0DA6"/>
    <w:rsid w:val="006A15ED"/>
    <w:rsid w:val="006A328D"/>
    <w:rsid w:val="006A583E"/>
    <w:rsid w:val="006A676A"/>
    <w:rsid w:val="006B2A5B"/>
    <w:rsid w:val="006B59FD"/>
    <w:rsid w:val="006C36D0"/>
    <w:rsid w:val="006C7859"/>
    <w:rsid w:val="006E053B"/>
    <w:rsid w:val="006E17BA"/>
    <w:rsid w:val="006E28DE"/>
    <w:rsid w:val="006F1E73"/>
    <w:rsid w:val="006F2F7A"/>
    <w:rsid w:val="006F4E04"/>
    <w:rsid w:val="006F6F88"/>
    <w:rsid w:val="006F7D5B"/>
    <w:rsid w:val="007061B6"/>
    <w:rsid w:val="00706DA8"/>
    <w:rsid w:val="007073D5"/>
    <w:rsid w:val="00707FE3"/>
    <w:rsid w:val="0071229A"/>
    <w:rsid w:val="0071409E"/>
    <w:rsid w:val="00714644"/>
    <w:rsid w:val="007161EB"/>
    <w:rsid w:val="00730AAF"/>
    <w:rsid w:val="00732E43"/>
    <w:rsid w:val="00747848"/>
    <w:rsid w:val="0075274D"/>
    <w:rsid w:val="00754266"/>
    <w:rsid w:val="0075536B"/>
    <w:rsid w:val="007579E4"/>
    <w:rsid w:val="00762C74"/>
    <w:rsid w:val="007634E0"/>
    <w:rsid w:val="007661ED"/>
    <w:rsid w:val="00767742"/>
    <w:rsid w:val="0077157B"/>
    <w:rsid w:val="00777DF2"/>
    <w:rsid w:val="00780FD8"/>
    <w:rsid w:val="00781109"/>
    <w:rsid w:val="007817C8"/>
    <w:rsid w:val="00782656"/>
    <w:rsid w:val="00783315"/>
    <w:rsid w:val="00785246"/>
    <w:rsid w:val="00785532"/>
    <w:rsid w:val="00790408"/>
    <w:rsid w:val="007910BB"/>
    <w:rsid w:val="007918FA"/>
    <w:rsid w:val="007976CE"/>
    <w:rsid w:val="007977D2"/>
    <w:rsid w:val="00797A21"/>
    <w:rsid w:val="007A096C"/>
    <w:rsid w:val="007A2135"/>
    <w:rsid w:val="007A2773"/>
    <w:rsid w:val="007A292C"/>
    <w:rsid w:val="007A4DA0"/>
    <w:rsid w:val="007B437A"/>
    <w:rsid w:val="007B62D7"/>
    <w:rsid w:val="007B6811"/>
    <w:rsid w:val="007B6BA7"/>
    <w:rsid w:val="007C1229"/>
    <w:rsid w:val="007C2791"/>
    <w:rsid w:val="007D12D8"/>
    <w:rsid w:val="007D2695"/>
    <w:rsid w:val="007D2D1C"/>
    <w:rsid w:val="007D3B6D"/>
    <w:rsid w:val="007D44D5"/>
    <w:rsid w:val="007D4823"/>
    <w:rsid w:val="007D60D7"/>
    <w:rsid w:val="007D740A"/>
    <w:rsid w:val="007E681E"/>
    <w:rsid w:val="007E7B74"/>
    <w:rsid w:val="007F1A02"/>
    <w:rsid w:val="007F312E"/>
    <w:rsid w:val="007F469B"/>
    <w:rsid w:val="007F5910"/>
    <w:rsid w:val="008006BE"/>
    <w:rsid w:val="0080097B"/>
    <w:rsid w:val="00803347"/>
    <w:rsid w:val="008103A5"/>
    <w:rsid w:val="008159D7"/>
    <w:rsid w:val="008203E0"/>
    <w:rsid w:val="0082342E"/>
    <w:rsid w:val="0082359C"/>
    <w:rsid w:val="00825B88"/>
    <w:rsid w:val="008307FD"/>
    <w:rsid w:val="00831251"/>
    <w:rsid w:val="00831B07"/>
    <w:rsid w:val="00832DD0"/>
    <w:rsid w:val="0083418B"/>
    <w:rsid w:val="008417A6"/>
    <w:rsid w:val="008430A9"/>
    <w:rsid w:val="00852C93"/>
    <w:rsid w:val="00853B60"/>
    <w:rsid w:val="008555FA"/>
    <w:rsid w:val="00855FA6"/>
    <w:rsid w:val="008566FC"/>
    <w:rsid w:val="00860AE3"/>
    <w:rsid w:val="00861291"/>
    <w:rsid w:val="0086137D"/>
    <w:rsid w:val="008627D7"/>
    <w:rsid w:val="00886942"/>
    <w:rsid w:val="00891628"/>
    <w:rsid w:val="008946B2"/>
    <w:rsid w:val="008A0020"/>
    <w:rsid w:val="008A0A84"/>
    <w:rsid w:val="008A393A"/>
    <w:rsid w:val="008A564D"/>
    <w:rsid w:val="008A69BA"/>
    <w:rsid w:val="008A7A21"/>
    <w:rsid w:val="008B6E71"/>
    <w:rsid w:val="008C33AA"/>
    <w:rsid w:val="008C3ABE"/>
    <w:rsid w:val="008C526B"/>
    <w:rsid w:val="008C7F58"/>
    <w:rsid w:val="008D2556"/>
    <w:rsid w:val="008D46BB"/>
    <w:rsid w:val="008D4E88"/>
    <w:rsid w:val="008E1D4C"/>
    <w:rsid w:val="008E2042"/>
    <w:rsid w:val="008E70A4"/>
    <w:rsid w:val="008E7FAB"/>
    <w:rsid w:val="008F3FF4"/>
    <w:rsid w:val="008F5B78"/>
    <w:rsid w:val="00904F98"/>
    <w:rsid w:val="00905E1D"/>
    <w:rsid w:val="009071E3"/>
    <w:rsid w:val="00910FF4"/>
    <w:rsid w:val="00912C68"/>
    <w:rsid w:val="0091376F"/>
    <w:rsid w:val="00914DF5"/>
    <w:rsid w:val="00916814"/>
    <w:rsid w:val="00916B2B"/>
    <w:rsid w:val="009204AF"/>
    <w:rsid w:val="00924485"/>
    <w:rsid w:val="00926A76"/>
    <w:rsid w:val="00931F17"/>
    <w:rsid w:val="00935127"/>
    <w:rsid w:val="009374CA"/>
    <w:rsid w:val="009379CE"/>
    <w:rsid w:val="009424A8"/>
    <w:rsid w:val="00944533"/>
    <w:rsid w:val="0094467A"/>
    <w:rsid w:val="009508E0"/>
    <w:rsid w:val="0095160E"/>
    <w:rsid w:val="00956EE0"/>
    <w:rsid w:val="00957A8E"/>
    <w:rsid w:val="00962791"/>
    <w:rsid w:val="0096669A"/>
    <w:rsid w:val="00972AF3"/>
    <w:rsid w:val="00973D6C"/>
    <w:rsid w:val="00974284"/>
    <w:rsid w:val="00977084"/>
    <w:rsid w:val="009774CD"/>
    <w:rsid w:val="00980E3E"/>
    <w:rsid w:val="0098127B"/>
    <w:rsid w:val="009836AB"/>
    <w:rsid w:val="009872A7"/>
    <w:rsid w:val="00996317"/>
    <w:rsid w:val="0099687E"/>
    <w:rsid w:val="009A496C"/>
    <w:rsid w:val="009B0724"/>
    <w:rsid w:val="009B20CF"/>
    <w:rsid w:val="009C0BC8"/>
    <w:rsid w:val="009C306A"/>
    <w:rsid w:val="009C318E"/>
    <w:rsid w:val="009C7570"/>
    <w:rsid w:val="009D57D0"/>
    <w:rsid w:val="009E0A30"/>
    <w:rsid w:val="009E2EA8"/>
    <w:rsid w:val="009F5A09"/>
    <w:rsid w:val="009F681F"/>
    <w:rsid w:val="009F716B"/>
    <w:rsid w:val="009F7D3A"/>
    <w:rsid w:val="00A00BDE"/>
    <w:rsid w:val="00A07BDC"/>
    <w:rsid w:val="00A16801"/>
    <w:rsid w:val="00A222D1"/>
    <w:rsid w:val="00A23829"/>
    <w:rsid w:val="00A24CAB"/>
    <w:rsid w:val="00A25160"/>
    <w:rsid w:val="00A32A6A"/>
    <w:rsid w:val="00A35FFA"/>
    <w:rsid w:val="00A371A3"/>
    <w:rsid w:val="00A37FB0"/>
    <w:rsid w:val="00A41EE3"/>
    <w:rsid w:val="00A44436"/>
    <w:rsid w:val="00A445E9"/>
    <w:rsid w:val="00A56B79"/>
    <w:rsid w:val="00A5703A"/>
    <w:rsid w:val="00A64016"/>
    <w:rsid w:val="00A668B9"/>
    <w:rsid w:val="00A71AC3"/>
    <w:rsid w:val="00A77EFD"/>
    <w:rsid w:val="00A80A47"/>
    <w:rsid w:val="00A83753"/>
    <w:rsid w:val="00A84842"/>
    <w:rsid w:val="00A862B3"/>
    <w:rsid w:val="00A937B3"/>
    <w:rsid w:val="00AA25C7"/>
    <w:rsid w:val="00AA34A6"/>
    <w:rsid w:val="00AA5DC9"/>
    <w:rsid w:val="00AA6E44"/>
    <w:rsid w:val="00AB162F"/>
    <w:rsid w:val="00AB538D"/>
    <w:rsid w:val="00AC0430"/>
    <w:rsid w:val="00AC0E65"/>
    <w:rsid w:val="00AC45F0"/>
    <w:rsid w:val="00AC738C"/>
    <w:rsid w:val="00AC7C63"/>
    <w:rsid w:val="00AD1097"/>
    <w:rsid w:val="00AD7353"/>
    <w:rsid w:val="00AD7820"/>
    <w:rsid w:val="00AE1C4C"/>
    <w:rsid w:val="00AE2085"/>
    <w:rsid w:val="00AF307B"/>
    <w:rsid w:val="00AF3212"/>
    <w:rsid w:val="00AF4C72"/>
    <w:rsid w:val="00B020E2"/>
    <w:rsid w:val="00B0388E"/>
    <w:rsid w:val="00B05BCE"/>
    <w:rsid w:val="00B142EF"/>
    <w:rsid w:val="00B2005E"/>
    <w:rsid w:val="00B2726B"/>
    <w:rsid w:val="00B30B8C"/>
    <w:rsid w:val="00B30DE9"/>
    <w:rsid w:val="00B41817"/>
    <w:rsid w:val="00B458A0"/>
    <w:rsid w:val="00B4623C"/>
    <w:rsid w:val="00B51D12"/>
    <w:rsid w:val="00B552A3"/>
    <w:rsid w:val="00B55DF3"/>
    <w:rsid w:val="00B57624"/>
    <w:rsid w:val="00B60E2B"/>
    <w:rsid w:val="00B64B75"/>
    <w:rsid w:val="00B70601"/>
    <w:rsid w:val="00B70C83"/>
    <w:rsid w:val="00B71A0E"/>
    <w:rsid w:val="00B747E8"/>
    <w:rsid w:val="00B75FA5"/>
    <w:rsid w:val="00B77BE3"/>
    <w:rsid w:val="00B85315"/>
    <w:rsid w:val="00B86A5A"/>
    <w:rsid w:val="00B90509"/>
    <w:rsid w:val="00B913D2"/>
    <w:rsid w:val="00B96851"/>
    <w:rsid w:val="00B96CE7"/>
    <w:rsid w:val="00B97231"/>
    <w:rsid w:val="00B97EAC"/>
    <w:rsid w:val="00BA423C"/>
    <w:rsid w:val="00BA7821"/>
    <w:rsid w:val="00BB06F0"/>
    <w:rsid w:val="00BB59AA"/>
    <w:rsid w:val="00BC285C"/>
    <w:rsid w:val="00BC4AD4"/>
    <w:rsid w:val="00BC7FC4"/>
    <w:rsid w:val="00BD0CF7"/>
    <w:rsid w:val="00BD44AB"/>
    <w:rsid w:val="00BD76E1"/>
    <w:rsid w:val="00BE693D"/>
    <w:rsid w:val="00BE751D"/>
    <w:rsid w:val="00BF076F"/>
    <w:rsid w:val="00BF1A77"/>
    <w:rsid w:val="00BF38D9"/>
    <w:rsid w:val="00BF67DA"/>
    <w:rsid w:val="00C02BB8"/>
    <w:rsid w:val="00C103B1"/>
    <w:rsid w:val="00C1054A"/>
    <w:rsid w:val="00C11B34"/>
    <w:rsid w:val="00C154B7"/>
    <w:rsid w:val="00C1567D"/>
    <w:rsid w:val="00C179C7"/>
    <w:rsid w:val="00C2137A"/>
    <w:rsid w:val="00C21AE3"/>
    <w:rsid w:val="00C22791"/>
    <w:rsid w:val="00C26675"/>
    <w:rsid w:val="00C2773F"/>
    <w:rsid w:val="00C27C10"/>
    <w:rsid w:val="00C350C4"/>
    <w:rsid w:val="00C36737"/>
    <w:rsid w:val="00C3783C"/>
    <w:rsid w:val="00C40C80"/>
    <w:rsid w:val="00C41699"/>
    <w:rsid w:val="00C4619D"/>
    <w:rsid w:val="00C469F3"/>
    <w:rsid w:val="00C476AE"/>
    <w:rsid w:val="00C47DF8"/>
    <w:rsid w:val="00C56318"/>
    <w:rsid w:val="00C56F75"/>
    <w:rsid w:val="00C575C4"/>
    <w:rsid w:val="00C62A22"/>
    <w:rsid w:val="00C70CAA"/>
    <w:rsid w:val="00C72FF0"/>
    <w:rsid w:val="00C73555"/>
    <w:rsid w:val="00C737FE"/>
    <w:rsid w:val="00C774B1"/>
    <w:rsid w:val="00C8135C"/>
    <w:rsid w:val="00C81D54"/>
    <w:rsid w:val="00C84226"/>
    <w:rsid w:val="00C869D9"/>
    <w:rsid w:val="00C943BD"/>
    <w:rsid w:val="00C972E6"/>
    <w:rsid w:val="00C977C5"/>
    <w:rsid w:val="00C97994"/>
    <w:rsid w:val="00C97EF9"/>
    <w:rsid w:val="00CA0CE4"/>
    <w:rsid w:val="00CA11E4"/>
    <w:rsid w:val="00CA2116"/>
    <w:rsid w:val="00CA3296"/>
    <w:rsid w:val="00CA3B25"/>
    <w:rsid w:val="00CC18DE"/>
    <w:rsid w:val="00CC49E0"/>
    <w:rsid w:val="00CC52DA"/>
    <w:rsid w:val="00CC69BE"/>
    <w:rsid w:val="00CD1313"/>
    <w:rsid w:val="00CD1BB2"/>
    <w:rsid w:val="00CD3DD0"/>
    <w:rsid w:val="00CD7033"/>
    <w:rsid w:val="00CD765E"/>
    <w:rsid w:val="00CD7EB8"/>
    <w:rsid w:val="00CE1A68"/>
    <w:rsid w:val="00CE207F"/>
    <w:rsid w:val="00CE47B5"/>
    <w:rsid w:val="00CE51B6"/>
    <w:rsid w:val="00CE5860"/>
    <w:rsid w:val="00CF0D3A"/>
    <w:rsid w:val="00CF5F35"/>
    <w:rsid w:val="00D00DD4"/>
    <w:rsid w:val="00D01E42"/>
    <w:rsid w:val="00D02691"/>
    <w:rsid w:val="00D02831"/>
    <w:rsid w:val="00D07517"/>
    <w:rsid w:val="00D10321"/>
    <w:rsid w:val="00D16EB0"/>
    <w:rsid w:val="00D174D7"/>
    <w:rsid w:val="00D262F8"/>
    <w:rsid w:val="00D30B5B"/>
    <w:rsid w:val="00D371DF"/>
    <w:rsid w:val="00D40B41"/>
    <w:rsid w:val="00D43768"/>
    <w:rsid w:val="00D44307"/>
    <w:rsid w:val="00D44D9C"/>
    <w:rsid w:val="00D4519B"/>
    <w:rsid w:val="00D466D8"/>
    <w:rsid w:val="00D5147E"/>
    <w:rsid w:val="00D51529"/>
    <w:rsid w:val="00D54803"/>
    <w:rsid w:val="00D60717"/>
    <w:rsid w:val="00D61552"/>
    <w:rsid w:val="00D61B72"/>
    <w:rsid w:val="00D62695"/>
    <w:rsid w:val="00D62E7D"/>
    <w:rsid w:val="00D756D4"/>
    <w:rsid w:val="00D75BC3"/>
    <w:rsid w:val="00D87B18"/>
    <w:rsid w:val="00D87F9F"/>
    <w:rsid w:val="00D91DD9"/>
    <w:rsid w:val="00D97C33"/>
    <w:rsid w:val="00DA19BE"/>
    <w:rsid w:val="00DA7C52"/>
    <w:rsid w:val="00DA7D43"/>
    <w:rsid w:val="00DB1078"/>
    <w:rsid w:val="00DB352A"/>
    <w:rsid w:val="00DB46F5"/>
    <w:rsid w:val="00DC08E8"/>
    <w:rsid w:val="00DC5E35"/>
    <w:rsid w:val="00DC6EEA"/>
    <w:rsid w:val="00DE11F1"/>
    <w:rsid w:val="00DE58A4"/>
    <w:rsid w:val="00DE755D"/>
    <w:rsid w:val="00DE7F42"/>
    <w:rsid w:val="00DF2FAE"/>
    <w:rsid w:val="00DF410F"/>
    <w:rsid w:val="00DF6E33"/>
    <w:rsid w:val="00E0257D"/>
    <w:rsid w:val="00E02628"/>
    <w:rsid w:val="00E031BC"/>
    <w:rsid w:val="00E07A39"/>
    <w:rsid w:val="00E10219"/>
    <w:rsid w:val="00E1035F"/>
    <w:rsid w:val="00E10DF0"/>
    <w:rsid w:val="00E1258D"/>
    <w:rsid w:val="00E257DC"/>
    <w:rsid w:val="00E300FB"/>
    <w:rsid w:val="00E3279F"/>
    <w:rsid w:val="00E32EA2"/>
    <w:rsid w:val="00E3322D"/>
    <w:rsid w:val="00E429A8"/>
    <w:rsid w:val="00E42F14"/>
    <w:rsid w:val="00E450E5"/>
    <w:rsid w:val="00E53BC7"/>
    <w:rsid w:val="00E56FCB"/>
    <w:rsid w:val="00E63167"/>
    <w:rsid w:val="00E67B3A"/>
    <w:rsid w:val="00E70565"/>
    <w:rsid w:val="00E73AFB"/>
    <w:rsid w:val="00E74BD1"/>
    <w:rsid w:val="00E75C6F"/>
    <w:rsid w:val="00E803A6"/>
    <w:rsid w:val="00E83D55"/>
    <w:rsid w:val="00E840CF"/>
    <w:rsid w:val="00E848DE"/>
    <w:rsid w:val="00EA4A1D"/>
    <w:rsid w:val="00EB1393"/>
    <w:rsid w:val="00EB644D"/>
    <w:rsid w:val="00EC0B5D"/>
    <w:rsid w:val="00EC4E0E"/>
    <w:rsid w:val="00EC667C"/>
    <w:rsid w:val="00EC79C0"/>
    <w:rsid w:val="00ED1169"/>
    <w:rsid w:val="00ED4B56"/>
    <w:rsid w:val="00ED4B5B"/>
    <w:rsid w:val="00EE2417"/>
    <w:rsid w:val="00EF02CB"/>
    <w:rsid w:val="00EF0F5D"/>
    <w:rsid w:val="00F02364"/>
    <w:rsid w:val="00F03D4A"/>
    <w:rsid w:val="00F05A07"/>
    <w:rsid w:val="00F063AB"/>
    <w:rsid w:val="00F06BF9"/>
    <w:rsid w:val="00F10587"/>
    <w:rsid w:val="00F10D90"/>
    <w:rsid w:val="00F13272"/>
    <w:rsid w:val="00F23A61"/>
    <w:rsid w:val="00F2504A"/>
    <w:rsid w:val="00F31B19"/>
    <w:rsid w:val="00F356AD"/>
    <w:rsid w:val="00F36BE2"/>
    <w:rsid w:val="00F4235D"/>
    <w:rsid w:val="00F52922"/>
    <w:rsid w:val="00F52F0C"/>
    <w:rsid w:val="00F5398D"/>
    <w:rsid w:val="00F56C12"/>
    <w:rsid w:val="00F61816"/>
    <w:rsid w:val="00F62636"/>
    <w:rsid w:val="00F64D20"/>
    <w:rsid w:val="00F670F7"/>
    <w:rsid w:val="00F70AE2"/>
    <w:rsid w:val="00F741D4"/>
    <w:rsid w:val="00F85120"/>
    <w:rsid w:val="00F86763"/>
    <w:rsid w:val="00F91A7B"/>
    <w:rsid w:val="00F953A9"/>
    <w:rsid w:val="00FA0CC6"/>
    <w:rsid w:val="00FA139F"/>
    <w:rsid w:val="00FA2EB5"/>
    <w:rsid w:val="00FA48E9"/>
    <w:rsid w:val="00FA6A74"/>
    <w:rsid w:val="00FA705A"/>
    <w:rsid w:val="00FB08DD"/>
    <w:rsid w:val="00FB2214"/>
    <w:rsid w:val="00FB29A9"/>
    <w:rsid w:val="00FB3515"/>
    <w:rsid w:val="00FC2656"/>
    <w:rsid w:val="00FC55F3"/>
    <w:rsid w:val="00FD31FD"/>
    <w:rsid w:val="00FD6811"/>
    <w:rsid w:val="00FD70C8"/>
    <w:rsid w:val="00FD725B"/>
    <w:rsid w:val="00FD7313"/>
    <w:rsid w:val="00FD755F"/>
    <w:rsid w:val="00FE070F"/>
    <w:rsid w:val="00FE0BE5"/>
    <w:rsid w:val="00FE5FBB"/>
    <w:rsid w:val="00FF0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AA794"/>
  <w15:chartTrackingRefBased/>
  <w15:docId w15:val="{427C1F48-4553-4EF4-BE22-F5E7C7AB2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D12"/>
    <w:pPr>
      <w:spacing w:after="200" w:line="276" w:lineRule="auto"/>
    </w:pPr>
    <w:rPr>
      <w:sz w:val="24"/>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784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747848"/>
    <w:pPr>
      <w:spacing w:after="0" w:line="240" w:lineRule="auto"/>
    </w:pPr>
    <w:rPr>
      <w:rFonts w:ascii="Arial" w:hAnsi="Arial" w:cs="Arial"/>
      <w:sz w:val="20"/>
      <w:szCs w:val="20"/>
      <w:lang w:val="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link w:val="FootnoteText"/>
    <w:semiHidden/>
    <w:rsid w:val="00747848"/>
    <w:rPr>
      <w:rFonts w:ascii="Arial" w:eastAsia="Calibri" w:hAnsi="Arial" w:cs="Arial"/>
      <w:sz w:val="20"/>
      <w:szCs w:val="20"/>
      <w:lang w:val="en-US"/>
    </w:rPr>
  </w:style>
  <w:style w:type="paragraph" w:styleId="BalloonText">
    <w:name w:val="Balloon Text"/>
    <w:basedOn w:val="Normal"/>
    <w:link w:val="BalloonTextChar"/>
    <w:uiPriority w:val="99"/>
    <w:semiHidden/>
    <w:unhideWhenUsed/>
    <w:rsid w:val="007F1A0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F1A02"/>
    <w:rPr>
      <w:rFonts w:ascii="Tahoma" w:hAnsi="Tahoma" w:cs="Tahoma"/>
      <w:sz w:val="16"/>
      <w:szCs w:val="16"/>
    </w:rPr>
  </w:style>
  <w:style w:type="paragraph" w:styleId="ListParagraph">
    <w:name w:val="List Paragraph"/>
    <w:basedOn w:val="Normal"/>
    <w:uiPriority w:val="34"/>
    <w:qFormat/>
    <w:rsid w:val="006C36D0"/>
    <w:pPr>
      <w:ind w:left="720"/>
      <w:contextualSpacing/>
    </w:pPr>
  </w:style>
  <w:style w:type="paragraph" w:styleId="EndnoteText">
    <w:name w:val="endnote text"/>
    <w:basedOn w:val="Normal"/>
    <w:link w:val="EndnoteTextChar"/>
    <w:uiPriority w:val="99"/>
    <w:semiHidden/>
    <w:unhideWhenUsed/>
    <w:rsid w:val="00E848DE"/>
    <w:rPr>
      <w:sz w:val="20"/>
      <w:szCs w:val="20"/>
    </w:rPr>
  </w:style>
  <w:style w:type="character" w:customStyle="1" w:styleId="EndnoteTextChar">
    <w:name w:val="Endnote Text Char"/>
    <w:link w:val="EndnoteText"/>
    <w:uiPriority w:val="99"/>
    <w:semiHidden/>
    <w:rsid w:val="00E848DE"/>
    <w:rPr>
      <w:lang w:val="en-GB"/>
    </w:rPr>
  </w:style>
  <w:style w:type="character" w:styleId="EndnoteReference">
    <w:name w:val="endnote reference"/>
    <w:uiPriority w:val="99"/>
    <w:semiHidden/>
    <w:unhideWhenUsed/>
    <w:rsid w:val="00E848DE"/>
    <w:rPr>
      <w:vertAlign w:val="superscript"/>
    </w:rPr>
  </w:style>
  <w:style w:type="character" w:styleId="FootnoteReference">
    <w:name w:val="footnote reference"/>
    <w:uiPriority w:val="99"/>
    <w:semiHidden/>
    <w:unhideWhenUsed/>
    <w:rsid w:val="00E848DE"/>
    <w:rPr>
      <w:vertAlign w:val="superscript"/>
    </w:rPr>
  </w:style>
  <w:style w:type="paragraph" w:styleId="NoSpacing">
    <w:name w:val="No Spacing"/>
    <w:uiPriority w:val="1"/>
    <w:qFormat/>
    <w:rsid w:val="00515E50"/>
    <w:rPr>
      <w:sz w:val="24"/>
      <w:szCs w:val="22"/>
      <w:lang w:val="en-GB"/>
    </w:rPr>
  </w:style>
  <w:style w:type="paragraph" w:styleId="Header">
    <w:name w:val="header"/>
    <w:basedOn w:val="Normal"/>
    <w:link w:val="HeaderChar"/>
    <w:uiPriority w:val="99"/>
    <w:unhideWhenUsed/>
    <w:rsid w:val="00974284"/>
    <w:pPr>
      <w:tabs>
        <w:tab w:val="center" w:pos="4680"/>
        <w:tab w:val="right" w:pos="9360"/>
      </w:tabs>
    </w:pPr>
  </w:style>
  <w:style w:type="character" w:customStyle="1" w:styleId="HeaderChar">
    <w:name w:val="Header Char"/>
    <w:link w:val="Header"/>
    <w:uiPriority w:val="99"/>
    <w:rsid w:val="00974284"/>
    <w:rPr>
      <w:sz w:val="24"/>
      <w:szCs w:val="22"/>
      <w:lang w:val="en-GB"/>
    </w:rPr>
  </w:style>
  <w:style w:type="paragraph" w:styleId="Footer">
    <w:name w:val="footer"/>
    <w:basedOn w:val="Normal"/>
    <w:link w:val="FooterChar"/>
    <w:uiPriority w:val="99"/>
    <w:unhideWhenUsed/>
    <w:rsid w:val="00974284"/>
    <w:pPr>
      <w:tabs>
        <w:tab w:val="center" w:pos="4680"/>
        <w:tab w:val="right" w:pos="9360"/>
      </w:tabs>
    </w:pPr>
  </w:style>
  <w:style w:type="character" w:customStyle="1" w:styleId="FooterChar">
    <w:name w:val="Footer Char"/>
    <w:link w:val="Footer"/>
    <w:uiPriority w:val="99"/>
    <w:rsid w:val="00974284"/>
    <w:rPr>
      <w:sz w:val="24"/>
      <w:szCs w:val="22"/>
      <w:lang w:val="en-GB"/>
    </w:rPr>
  </w:style>
  <w:style w:type="paragraph" w:styleId="CommentText">
    <w:name w:val="annotation text"/>
    <w:basedOn w:val="Normal"/>
    <w:link w:val="CommentTextChar"/>
    <w:uiPriority w:val="99"/>
    <w:unhideWhenUsed/>
    <w:rsid w:val="00CD7EB8"/>
    <w:pPr>
      <w:spacing w:line="240" w:lineRule="auto"/>
    </w:pPr>
    <w:rPr>
      <w:rFonts w:ascii="Verdana" w:hAnsi="Verdana" w:cs="Verdana"/>
      <w:sz w:val="20"/>
      <w:szCs w:val="20"/>
      <w:lang w:val="en-US"/>
    </w:rPr>
  </w:style>
  <w:style w:type="character" w:customStyle="1" w:styleId="CommentTextChar">
    <w:name w:val="Comment Text Char"/>
    <w:link w:val="CommentText"/>
    <w:uiPriority w:val="99"/>
    <w:rsid w:val="00CD7EB8"/>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975187">
      <w:bodyDiv w:val="1"/>
      <w:marLeft w:val="0"/>
      <w:marRight w:val="0"/>
      <w:marTop w:val="0"/>
      <w:marBottom w:val="0"/>
      <w:divBdr>
        <w:top w:val="none" w:sz="0" w:space="0" w:color="auto"/>
        <w:left w:val="none" w:sz="0" w:space="0" w:color="auto"/>
        <w:bottom w:val="none" w:sz="0" w:space="0" w:color="auto"/>
        <w:right w:val="none" w:sz="0" w:space="0" w:color="auto"/>
      </w:divBdr>
    </w:div>
    <w:div w:id="979962404">
      <w:bodyDiv w:val="1"/>
      <w:marLeft w:val="0"/>
      <w:marRight w:val="0"/>
      <w:marTop w:val="0"/>
      <w:marBottom w:val="0"/>
      <w:divBdr>
        <w:top w:val="none" w:sz="0" w:space="0" w:color="auto"/>
        <w:left w:val="none" w:sz="0" w:space="0" w:color="auto"/>
        <w:bottom w:val="none" w:sz="0" w:space="0" w:color="auto"/>
        <w:right w:val="none" w:sz="0" w:space="0" w:color="auto"/>
      </w:divBdr>
    </w:div>
    <w:div w:id="169013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0E876-9D50-453B-B9CB-6B221BACD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28</Pages>
  <Words>6246</Words>
  <Characters>35604</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Kijac</dc:creator>
  <cp:keywords/>
  <cp:lastModifiedBy>Daktilobiro06</cp:lastModifiedBy>
  <cp:revision>12</cp:revision>
  <cp:lastPrinted>2025-09-26T07:26:00Z</cp:lastPrinted>
  <dcterms:created xsi:type="dcterms:W3CDTF">2025-08-27T12:15:00Z</dcterms:created>
  <dcterms:modified xsi:type="dcterms:W3CDTF">2025-09-26T07:26:00Z</dcterms:modified>
</cp:coreProperties>
</file>